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3E64DDB" w14:textId="3F9BA920" w:rsidR="00122A33" w:rsidRPr="00442986" w:rsidRDefault="00442986" w:rsidP="00442986">
      <w:pPr>
        <w:jc w:val="right"/>
        <w:outlineLvl w:val="0"/>
        <w:rPr>
          <w:rFonts w:eastAsia="Arial Unicode MS"/>
          <w:b/>
          <w:color w:val="000000"/>
          <w:sz w:val="20"/>
          <w:szCs w:val="20"/>
          <w:u w:color="000000"/>
          <w:lang w:val="it-IT"/>
        </w:rPr>
      </w:pPr>
      <w:r w:rsidRPr="00442986">
        <w:rPr>
          <w:rFonts w:eastAsia="Arial Unicode MS"/>
          <w:b/>
          <w:color w:val="000000"/>
          <w:sz w:val="20"/>
          <w:szCs w:val="20"/>
          <w:u w:color="000000"/>
          <w:lang w:val="it-IT"/>
        </w:rPr>
        <w:t>Allegato n. 1</w:t>
      </w:r>
    </w:p>
    <w:p w14:paraId="7D407FE9" w14:textId="51B3F436" w:rsidR="00A54C09" w:rsidRDefault="00A54C09" w:rsidP="00A54C09">
      <w:pPr>
        <w:jc w:val="center"/>
        <w:outlineLvl w:val="0"/>
        <w:rPr>
          <w:rFonts w:eastAsia="Arial Unicode MS"/>
          <w:b/>
          <w:color w:val="000000"/>
          <w:sz w:val="28"/>
          <w:u w:color="000000"/>
          <w:lang w:val="it-IT"/>
        </w:rPr>
      </w:pPr>
      <w:r>
        <w:rPr>
          <w:rFonts w:eastAsia="Arial Unicode MS"/>
          <w:noProof/>
          <w:color w:val="000000"/>
          <w:sz w:val="20"/>
          <w:szCs w:val="20"/>
          <w:u w:color="000000"/>
          <w:lang w:val="it-IT" w:eastAsia="it-IT"/>
        </w:rPr>
        <w:drawing>
          <wp:anchor distT="57150" distB="57150" distL="57150" distR="57150" simplePos="0" relativeHeight="251657728" behindDoc="0" locked="0" layoutInCell="1" allowOverlap="1" wp14:anchorId="726C03B5" wp14:editId="563E94CA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933450" cy="866775"/>
            <wp:effectExtent l="0" t="0" r="0" b="9525"/>
            <wp:wrapSquare wrapText="bothSides"/>
            <wp:docPr id="3" name="Immagine 1" descr="GiorcesBardo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iorcesBardo42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Arial Unicode MS" w:hAnsi="Arial Unicode MS"/>
          <w:b/>
          <w:color w:val="000000"/>
          <w:sz w:val="28"/>
          <w:u w:color="000000"/>
          <w:lang w:val="it-IT"/>
        </w:rPr>
        <w:t>XIX CERTAMEN VERGILIANUM</w:t>
      </w:r>
    </w:p>
    <w:p w14:paraId="35458A06" w14:textId="09DCA817" w:rsidR="00122A33" w:rsidRDefault="00A54C09" w:rsidP="00A54C09">
      <w:pPr>
        <w:jc w:val="center"/>
        <w:outlineLvl w:val="0"/>
        <w:rPr>
          <w:rFonts w:eastAsia="Arial Unicode MS"/>
          <w:b/>
          <w:color w:val="000000"/>
          <w:sz w:val="28"/>
          <w:u w:color="000000"/>
          <w:lang w:val="it-IT"/>
        </w:rPr>
      </w:pPr>
      <w:r>
        <w:rPr>
          <w:rFonts w:eastAsia="Arial Unicode MS" w:hAnsi="Arial Unicode MS"/>
          <w:b/>
          <w:color w:val="000000"/>
          <w:sz w:val="28"/>
          <w:u w:color="000000"/>
          <w:lang w:val="it-IT"/>
        </w:rPr>
        <w:t xml:space="preserve">  </w:t>
      </w:r>
      <w:r>
        <w:rPr>
          <w:rFonts w:eastAsia="Arial Unicode MS" w:hAnsi="Arial Unicode MS"/>
          <w:b/>
          <w:color w:val="000000"/>
          <w:sz w:val="28"/>
          <w:u w:color="000000"/>
          <w:lang w:val="it-IT"/>
        </w:rPr>
        <w:tab/>
      </w:r>
      <w:r>
        <w:rPr>
          <w:rFonts w:eastAsia="Arial Unicode MS" w:hAnsi="Arial Unicode MS"/>
          <w:b/>
          <w:color w:val="000000"/>
          <w:sz w:val="28"/>
          <w:u w:color="000000"/>
          <w:lang w:val="it-IT"/>
        </w:rPr>
        <w:tab/>
        <w:t xml:space="preserve">XXI PREMIO TRAMONTANO </w:t>
      </w:r>
      <w:r w:rsidR="00122A33">
        <w:rPr>
          <w:rFonts w:eastAsia="Arial Unicode MS" w:hAnsi="Arial Unicode MS"/>
          <w:b/>
          <w:color w:val="000000"/>
          <w:sz w:val="28"/>
          <w:u w:color="000000"/>
          <w:lang w:val="it-IT"/>
        </w:rPr>
        <w:t>REGOLAMENTO</w:t>
      </w:r>
    </w:p>
    <w:p w14:paraId="47CCDC40" w14:textId="77777777" w:rsidR="00122A33" w:rsidRDefault="00122A33">
      <w:pPr>
        <w:jc w:val="center"/>
        <w:outlineLvl w:val="0"/>
        <w:rPr>
          <w:rFonts w:eastAsia="Arial Unicode MS"/>
          <w:b/>
          <w:color w:val="000000"/>
          <w:sz w:val="28"/>
          <w:u w:color="000000"/>
          <w:lang w:val="it-IT"/>
        </w:rPr>
      </w:pPr>
    </w:p>
    <w:p w14:paraId="192A5573" w14:textId="371A0BB9" w:rsidR="00A54C09" w:rsidRDefault="00A54C09" w:rsidP="00A54C09">
      <w:pPr>
        <w:jc w:val="center"/>
        <w:outlineLvl w:val="0"/>
        <w:rPr>
          <w:rFonts w:eastAsia="Arial Unicode MS" w:hAnsi="Arial Unicode MS"/>
          <w:b/>
          <w:color w:val="000000"/>
          <w:sz w:val="28"/>
          <w:u w:color="000000"/>
          <w:lang w:val="it-IT"/>
        </w:rPr>
      </w:pPr>
      <w:r>
        <w:rPr>
          <w:rFonts w:eastAsia="Arial Unicode MS" w:hAnsi="Arial Unicode MS"/>
          <w:b/>
          <w:color w:val="000000"/>
          <w:sz w:val="28"/>
          <w:u w:color="000000"/>
          <w:lang w:val="it-IT"/>
        </w:rPr>
        <w:t xml:space="preserve">  </w:t>
      </w:r>
    </w:p>
    <w:p w14:paraId="081CDA39" w14:textId="399A5FEC" w:rsidR="00122A33" w:rsidRDefault="00122A33">
      <w:pPr>
        <w:outlineLvl w:val="0"/>
        <w:rPr>
          <w:rFonts w:eastAsia="Arial Unicode MS"/>
          <w:b/>
          <w:color w:val="000000"/>
          <w:sz w:val="28"/>
          <w:u w:color="000000"/>
          <w:lang w:val="it-IT"/>
        </w:rPr>
      </w:pPr>
      <w:r>
        <w:rPr>
          <w:rFonts w:eastAsia="Arial Unicode MS" w:hAnsi="Arial Unicode MS"/>
          <w:b/>
          <w:color w:val="000000"/>
          <w:sz w:val="28"/>
          <w:u w:color="000000"/>
          <w:lang w:val="it-IT"/>
        </w:rPr>
        <w:t xml:space="preserve">  </w:t>
      </w:r>
    </w:p>
    <w:p w14:paraId="55EC6E15" w14:textId="77777777" w:rsidR="00122A33" w:rsidRDefault="00122A33">
      <w:pPr>
        <w:jc w:val="center"/>
        <w:outlineLvl w:val="0"/>
        <w:rPr>
          <w:rFonts w:ascii="Helvetica" w:eastAsia="Arial Unicode MS" w:hAnsi="Helvetica"/>
          <w:b/>
          <w:color w:val="000000"/>
          <w:sz w:val="28"/>
          <w:u w:color="000000"/>
          <w:lang w:val="it-IT"/>
        </w:rPr>
      </w:pPr>
    </w:p>
    <w:p w14:paraId="6A48105D" w14:textId="77777777" w:rsidR="00122A33" w:rsidRDefault="00122A33">
      <w:pPr>
        <w:jc w:val="center"/>
        <w:outlineLvl w:val="0"/>
        <w:rPr>
          <w:rFonts w:eastAsia="Arial Unicode MS"/>
          <w:b/>
          <w:color w:val="000000"/>
          <w:sz w:val="28"/>
          <w:u w:color="000000"/>
          <w:lang w:val="it-IT"/>
        </w:rPr>
      </w:pPr>
    </w:p>
    <w:p w14:paraId="69A8BFD6" w14:textId="7E9688C7" w:rsidR="00122A33" w:rsidRPr="00D87037" w:rsidRDefault="00122A33">
      <w:pPr>
        <w:jc w:val="both"/>
        <w:outlineLvl w:val="0"/>
        <w:rPr>
          <w:rFonts w:eastAsia="Arial Unicode MS"/>
          <w:color w:val="000000"/>
          <w:sz w:val="28"/>
          <w:u w:color="000000"/>
          <w:lang w:val="it-IT"/>
        </w:rPr>
      </w:pPr>
      <w:r>
        <w:rPr>
          <w:rFonts w:eastAsia="Arial Unicode MS" w:hAnsi="Arial Unicode MS"/>
          <w:b/>
          <w:color w:val="000000"/>
          <w:sz w:val="28"/>
          <w:u w:color="000000"/>
          <w:lang w:val="it-IT"/>
        </w:rPr>
        <w:t>art. 1</w:t>
      </w:r>
      <w:r>
        <w:rPr>
          <w:rFonts w:eastAsia="Arial Unicode MS" w:hAnsi="Arial Unicode MS"/>
          <w:color w:val="000000"/>
          <w:sz w:val="28"/>
          <w:u w:color="000000"/>
          <w:lang w:val="it-IT"/>
        </w:rPr>
        <w:t xml:space="preserve"> - 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>Il Liceo classico “G.B. Vico” di N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t>ocera inferiore bandisce il XIX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 “</w:t>
      </w:r>
      <w:proofErr w:type="spellStart"/>
      <w:r w:rsidRPr="00D87037">
        <w:rPr>
          <w:rFonts w:eastAsia="Arial Unicode MS"/>
          <w:color w:val="000000"/>
          <w:sz w:val="28"/>
          <w:u w:color="000000"/>
          <w:lang w:val="it-IT"/>
        </w:rPr>
        <w:t>Certamen</w:t>
      </w:r>
      <w:proofErr w:type="spellEnd"/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 </w:t>
      </w:r>
      <w:proofErr w:type="spellStart"/>
      <w:r w:rsidRPr="00D87037">
        <w:rPr>
          <w:rFonts w:eastAsia="Arial Unicode MS"/>
          <w:color w:val="000000"/>
          <w:sz w:val="28"/>
          <w:u w:color="000000"/>
          <w:lang w:val="it-IT"/>
        </w:rPr>
        <w:t>Vergilianum</w:t>
      </w:r>
      <w:proofErr w:type="spellEnd"/>
      <w:r w:rsidRPr="00D87037">
        <w:rPr>
          <w:rFonts w:eastAsia="Arial Unicode MS"/>
          <w:color w:val="000000"/>
          <w:sz w:val="28"/>
          <w:u w:color="000000"/>
          <w:lang w:val="it-IT"/>
        </w:rPr>
        <w:t>”, una competizione per la valorizzazione dell’eccellenza nella  traduzion</w:t>
      </w:r>
      <w:r w:rsidR="00C91C66">
        <w:rPr>
          <w:rFonts w:eastAsia="Arial Unicode MS"/>
          <w:color w:val="000000"/>
          <w:sz w:val="28"/>
          <w:u w:color="000000"/>
          <w:lang w:val="it-IT"/>
        </w:rPr>
        <w:t>e da Virgilio e d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>ella competenza in Latino</w:t>
      </w:r>
      <w:r w:rsidR="00C91C66">
        <w:rPr>
          <w:rFonts w:eastAsia="Arial Unicode MS"/>
          <w:color w:val="000000"/>
          <w:sz w:val="28"/>
          <w:u w:color="000000"/>
          <w:lang w:val="it-IT"/>
        </w:rPr>
        <w:t xml:space="preserve"> in generale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>, riservata agli studenti dei licei classici e scientifici d’Italia frequentanti il 4° e 5° anno della scuola media super</w:t>
      </w:r>
      <w:r w:rsidR="00D87037" w:rsidRPr="00D87037">
        <w:rPr>
          <w:rFonts w:eastAsia="Arial Unicode MS"/>
          <w:color w:val="000000"/>
          <w:sz w:val="28"/>
          <w:u w:color="000000"/>
          <w:lang w:val="it-IT"/>
        </w:rPr>
        <w:t>iore. La competizione si svolgerà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 presso il Liceo classico “G.B. Vico” di Nocera inferiore nei giorni </w:t>
      </w:r>
      <w:r w:rsidR="00626823">
        <w:rPr>
          <w:rFonts w:eastAsia="Arial Unicode MS"/>
          <w:b/>
          <w:color w:val="000000"/>
          <w:sz w:val="28"/>
          <w:u w:color="000000"/>
          <w:lang w:val="it-IT"/>
        </w:rPr>
        <w:t>17</w:t>
      </w:r>
      <w:r w:rsidRPr="00D87037">
        <w:rPr>
          <w:rFonts w:eastAsia="Arial Unicode MS"/>
          <w:b/>
          <w:color w:val="000000"/>
          <w:sz w:val="28"/>
          <w:u w:color="000000"/>
          <w:lang w:val="it-IT"/>
        </w:rPr>
        <w:t xml:space="preserve"> e </w:t>
      </w:r>
      <w:r w:rsidR="00626823">
        <w:rPr>
          <w:rFonts w:eastAsia="Arial Unicode MS"/>
          <w:b/>
          <w:color w:val="000000"/>
          <w:sz w:val="28"/>
          <w:u w:color="000000"/>
          <w:lang w:val="it-IT"/>
        </w:rPr>
        <w:t>18</w:t>
      </w:r>
      <w:r w:rsidRPr="00D87037">
        <w:rPr>
          <w:rFonts w:eastAsia="Arial Unicode MS"/>
          <w:b/>
          <w:color w:val="000000"/>
          <w:sz w:val="28"/>
          <w:u w:color="000000"/>
          <w:lang w:val="it-IT"/>
        </w:rPr>
        <w:t xml:space="preserve"> aprile 201</w:t>
      </w:r>
      <w:r w:rsidR="00626823">
        <w:rPr>
          <w:rFonts w:eastAsia="Arial Unicode MS"/>
          <w:b/>
          <w:color w:val="000000"/>
          <w:sz w:val="28"/>
          <w:u w:color="000000"/>
          <w:lang w:val="it-IT"/>
        </w:rPr>
        <w:t>5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>. Ad essa è collegato il XX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t>I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 “Premio Tramontano”, in memoria di Francesco Tramontano alunno eletto di questo Istituto. Ai primi tre classificati viene riconosciuto il diritto di partecipare alle “Olimpiadi nazionali delle lingue e civiltà classiche”.</w:t>
      </w:r>
    </w:p>
    <w:p w14:paraId="09D45ED8" w14:textId="77777777" w:rsidR="00122A33" w:rsidRDefault="00122A33">
      <w:pPr>
        <w:jc w:val="both"/>
        <w:outlineLvl w:val="0"/>
        <w:rPr>
          <w:rFonts w:eastAsia="Arial Unicode MS"/>
          <w:color w:val="000000"/>
          <w:sz w:val="28"/>
          <w:u w:color="000000"/>
          <w:lang w:val="it-IT"/>
        </w:rPr>
      </w:pPr>
    </w:p>
    <w:p w14:paraId="33473FBD" w14:textId="77777777" w:rsidR="00122A33" w:rsidRPr="00D87037" w:rsidRDefault="00122A33" w:rsidP="00D87037">
      <w:pPr>
        <w:pStyle w:val="Titolo21"/>
        <w:jc w:val="both"/>
        <w:rPr>
          <w:sz w:val="28"/>
        </w:rPr>
      </w:pPr>
      <w:r>
        <w:rPr>
          <w:rFonts w:hAnsi="Arial Unicode MS"/>
          <w:b/>
          <w:sz w:val="28"/>
        </w:rPr>
        <w:t>art. 2</w:t>
      </w:r>
      <w:r>
        <w:rPr>
          <w:rFonts w:hAnsi="Arial Unicode MS"/>
          <w:sz w:val="28"/>
        </w:rPr>
        <w:t xml:space="preserve"> - Le domande di partecipazione, compilate dagli alunni e dalle rispettive famiglie (autorizzazione alla partecipazione) secondo il modello allegato, e regolarmente vidimate dal Dirigente scolastico della Scuola di provenienza, a</w:t>
      </w:r>
      <w:r w:rsidR="00626823">
        <w:rPr>
          <w:rFonts w:hAnsi="Arial Unicode MS"/>
          <w:sz w:val="28"/>
        </w:rPr>
        <w:t>ttestante</w:t>
      </w:r>
      <w:r w:rsidRPr="00D87037">
        <w:rPr>
          <w:sz w:val="28"/>
        </w:rPr>
        <w:t xml:space="preserve"> il possesso dei requisiti per l’iscrizione, dovranno pervenire a mezzo posta elettronica all’ind</w:t>
      </w:r>
      <w:r w:rsidRPr="00626823">
        <w:rPr>
          <w:sz w:val="28"/>
          <w:szCs w:val="28"/>
        </w:rPr>
        <w:t xml:space="preserve">irizzo </w:t>
      </w:r>
      <w:r w:rsidR="00626823" w:rsidRPr="00626823">
        <w:rPr>
          <w:sz w:val="28"/>
          <w:szCs w:val="28"/>
        </w:rPr>
        <w:t xml:space="preserve">sapc05000v@istruzione.it, ovvero </w:t>
      </w:r>
      <w:r w:rsidRPr="00626823">
        <w:rPr>
          <w:sz w:val="28"/>
          <w:szCs w:val="28"/>
          <w:u w:val="single"/>
        </w:rPr>
        <w:t>sapc05000v@pec.istruzione.it</w:t>
      </w:r>
      <w:r w:rsidRPr="00D87037">
        <w:rPr>
          <w:sz w:val="28"/>
        </w:rPr>
        <w:t xml:space="preserve"> (usare il FAX in caso di necessità digitando il numero 0815179225). In caso di mancanza del sistema di firma digitale occorre far pervenire a mezzo raccomandata a stretto giro una copia cartacea della domanda, regolarmente controfirmata dalle famiglie e dal Dirigente scolastico, all’indirizzo: Liceo classico “G.B. Vico”, Piazza </w:t>
      </w:r>
      <w:proofErr w:type="spellStart"/>
      <w:r w:rsidRPr="00D87037">
        <w:rPr>
          <w:sz w:val="28"/>
        </w:rPr>
        <w:t>Cianciullo</w:t>
      </w:r>
      <w:proofErr w:type="spellEnd"/>
      <w:r w:rsidRPr="00D87037">
        <w:rPr>
          <w:sz w:val="28"/>
        </w:rPr>
        <w:t xml:space="preserve">, 1, 84014 Nocera inferiore (SA), </w:t>
      </w:r>
      <w:r w:rsidRPr="00D87037">
        <w:rPr>
          <w:b/>
          <w:sz w:val="28"/>
        </w:rPr>
        <w:t xml:space="preserve">entro il termine di sabato </w:t>
      </w:r>
      <w:r w:rsidR="00626823">
        <w:rPr>
          <w:b/>
          <w:sz w:val="28"/>
        </w:rPr>
        <w:t>28</w:t>
      </w:r>
      <w:r w:rsidR="00D87037">
        <w:rPr>
          <w:b/>
          <w:sz w:val="28"/>
        </w:rPr>
        <w:t xml:space="preserve"> febbraio</w:t>
      </w:r>
      <w:r w:rsidRPr="00D87037">
        <w:rPr>
          <w:b/>
          <w:sz w:val="28"/>
        </w:rPr>
        <w:t xml:space="preserve"> 201</w:t>
      </w:r>
      <w:r w:rsidR="00626823">
        <w:rPr>
          <w:b/>
          <w:sz w:val="28"/>
        </w:rPr>
        <w:t>5</w:t>
      </w:r>
      <w:r w:rsidR="00E76C18">
        <w:rPr>
          <w:sz w:val="28"/>
        </w:rPr>
        <w:t xml:space="preserve">. Il Dirigente scolastico, nel trasmettere la domanda, </w:t>
      </w:r>
      <w:r w:rsidRPr="00D87037">
        <w:rPr>
          <w:sz w:val="28"/>
        </w:rPr>
        <w:t xml:space="preserve"> avrà cura di attestare il possesso dei requisiti di profitto per ciascun candidato iscritto di cui all’art. 3. La modulistica è reperibile nel sito del Liceo “G.B. Vico”  (</w:t>
      </w:r>
      <w:hyperlink r:id="rId9" w:history="1">
        <w:r w:rsidRPr="00D87037">
          <w:rPr>
            <w:rStyle w:val="Collegamentoipertestuale"/>
          </w:rPr>
          <w:t>www.liceoclassicogbvico.gov.it</w:t>
        </w:r>
      </w:hyperlink>
      <w:r w:rsidRPr="00D87037">
        <w:rPr>
          <w:sz w:val="28"/>
        </w:rPr>
        <w:t xml:space="preserve">) nella sezione dedicata al </w:t>
      </w:r>
      <w:proofErr w:type="spellStart"/>
      <w:r w:rsidRPr="00D87037">
        <w:rPr>
          <w:sz w:val="28"/>
        </w:rPr>
        <w:t>Certamen</w:t>
      </w:r>
      <w:proofErr w:type="spellEnd"/>
      <w:r w:rsidRPr="00D87037">
        <w:rPr>
          <w:sz w:val="28"/>
        </w:rPr>
        <w:t xml:space="preserve">. </w:t>
      </w:r>
    </w:p>
    <w:p w14:paraId="4F650323" w14:textId="77777777" w:rsidR="00122A33" w:rsidRPr="00D87037" w:rsidRDefault="00122A33">
      <w:pPr>
        <w:jc w:val="both"/>
        <w:outlineLvl w:val="0"/>
        <w:rPr>
          <w:rFonts w:eastAsia="Arial Unicode MS"/>
          <w:b/>
          <w:color w:val="000000"/>
          <w:sz w:val="28"/>
          <w:u w:color="000000"/>
          <w:lang w:val="it-IT"/>
        </w:rPr>
      </w:pPr>
    </w:p>
    <w:p w14:paraId="71362882" w14:textId="77777777" w:rsidR="00122A33" w:rsidRPr="00D87037" w:rsidRDefault="00122A33">
      <w:pPr>
        <w:jc w:val="both"/>
        <w:outlineLvl w:val="0"/>
        <w:rPr>
          <w:rFonts w:eastAsia="Arial Unicode MS"/>
          <w:color w:val="000000"/>
          <w:sz w:val="28"/>
          <w:u w:color="000000"/>
          <w:lang w:val="it-IT"/>
        </w:rPr>
      </w:pPr>
      <w:r w:rsidRPr="00D87037">
        <w:rPr>
          <w:rFonts w:eastAsia="Arial Unicode MS"/>
          <w:b/>
          <w:color w:val="000000"/>
          <w:sz w:val="28"/>
          <w:u w:color="000000"/>
          <w:lang w:val="it-IT"/>
        </w:rPr>
        <w:t>art. 3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 – Ogni Scuola può iscrivere al </w:t>
      </w:r>
      <w:proofErr w:type="spellStart"/>
      <w:r w:rsidRPr="00D87037">
        <w:rPr>
          <w:rFonts w:eastAsia="Arial Unicode MS"/>
          <w:color w:val="000000"/>
          <w:sz w:val="28"/>
          <w:u w:color="000000"/>
          <w:lang w:val="it-IT"/>
        </w:rPr>
        <w:t>Certamen</w:t>
      </w:r>
      <w:proofErr w:type="spellEnd"/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 </w:t>
      </w:r>
      <w:r w:rsidRPr="00D87037">
        <w:rPr>
          <w:rFonts w:eastAsia="Arial Unicode MS"/>
          <w:b/>
          <w:color w:val="000000"/>
          <w:sz w:val="28"/>
          <w:u w:color="000000"/>
          <w:lang w:val="it-IT"/>
        </w:rPr>
        <w:t>due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 alunni 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t>frequentanti il quarto o il quinto anno, i quali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 abbiano riportato nello scrutinio finale de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t>lla classe precedente (</w:t>
      </w:r>
      <w:proofErr w:type="spellStart"/>
      <w:r w:rsidR="00626823">
        <w:rPr>
          <w:rFonts w:eastAsia="Arial Unicode MS"/>
          <w:color w:val="000000"/>
          <w:sz w:val="28"/>
          <w:u w:color="000000"/>
          <w:lang w:val="it-IT"/>
        </w:rPr>
        <w:t>a.s.</w:t>
      </w:r>
      <w:proofErr w:type="spellEnd"/>
      <w:r w:rsidR="00626823">
        <w:rPr>
          <w:rFonts w:eastAsia="Arial Unicode MS"/>
          <w:color w:val="000000"/>
          <w:sz w:val="28"/>
          <w:u w:color="000000"/>
          <w:lang w:val="it-IT"/>
        </w:rPr>
        <w:t xml:space="preserve"> 2013-2014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) una valutazione in Lingua e cultura latina non inferiore a 8/10. Per ciascun candidato la Scuola </w:t>
      </w:r>
      <w:r w:rsidR="001F40DA">
        <w:rPr>
          <w:rFonts w:eastAsia="Arial Unicode MS"/>
          <w:color w:val="000000"/>
          <w:sz w:val="28"/>
          <w:u w:color="000000"/>
          <w:lang w:val="it-IT"/>
        </w:rPr>
        <w:t>che si candida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 versa una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t xml:space="preserve"> tassa di iscrizione pari a € 30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,00 sul </w:t>
      </w:r>
      <w:proofErr w:type="spellStart"/>
      <w:r w:rsidRPr="00D87037">
        <w:rPr>
          <w:rFonts w:eastAsia="Arial Unicode MS"/>
          <w:color w:val="000000"/>
          <w:sz w:val="28"/>
          <w:u w:color="000000"/>
          <w:lang w:val="it-IT"/>
        </w:rPr>
        <w:t>ccp</w:t>
      </w:r>
      <w:proofErr w:type="spellEnd"/>
      <w:r w:rsidRPr="00D87037">
        <w:rPr>
          <w:rFonts w:eastAsia="Arial Unicode MS"/>
          <w:color w:val="000000"/>
          <w:sz w:val="28"/>
          <w:u w:color="000000"/>
          <w:lang w:val="it-IT"/>
        </w:rPr>
        <w:t>. 13359849 intestato a LICEO GINNASIO STATALE G.B. VICO P.ZZA CIANCIULLO, 1  84014 NOCERA INFERIORE (SA).</w:t>
      </w:r>
    </w:p>
    <w:p w14:paraId="0567A651" w14:textId="65E26F0E" w:rsidR="00D87037" w:rsidRDefault="00122A33">
      <w:pPr>
        <w:jc w:val="both"/>
        <w:outlineLvl w:val="0"/>
        <w:rPr>
          <w:rFonts w:eastAsia="Arial Unicode MS"/>
          <w:b/>
          <w:color w:val="000000"/>
          <w:sz w:val="28"/>
          <w:u w:color="000000"/>
          <w:lang w:val="it-IT"/>
        </w:rPr>
      </w:pP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 </w:t>
      </w:r>
    </w:p>
    <w:p w14:paraId="74642F17" w14:textId="77777777" w:rsidR="00122A33" w:rsidRPr="00D87037" w:rsidRDefault="00122A33">
      <w:pPr>
        <w:jc w:val="both"/>
        <w:outlineLvl w:val="0"/>
        <w:rPr>
          <w:rFonts w:eastAsia="Arial Unicode MS"/>
          <w:color w:val="000000"/>
          <w:sz w:val="28"/>
          <w:u w:color="000000"/>
          <w:lang w:val="it-IT"/>
        </w:rPr>
      </w:pPr>
      <w:r w:rsidRPr="00D87037">
        <w:rPr>
          <w:rFonts w:eastAsia="Arial Unicode MS"/>
          <w:b/>
          <w:color w:val="000000"/>
          <w:sz w:val="28"/>
          <w:u w:color="000000"/>
          <w:lang w:val="it-IT"/>
        </w:rPr>
        <w:t>art. 4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t xml:space="preserve"> -  I candidati minorenni devono essere</w:t>
      </w:r>
      <w:r w:rsidR="00D87037">
        <w:rPr>
          <w:rFonts w:eastAsia="Arial Unicode MS"/>
          <w:color w:val="000000"/>
          <w:sz w:val="28"/>
          <w:u w:color="000000"/>
          <w:lang w:val="it-IT"/>
        </w:rPr>
        <w:t xml:space="preserve"> accompagnati da un docente 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t>al quale è affidata costantemente la vigilanza,</w:t>
      </w:r>
      <w:r w:rsidR="00D87037">
        <w:rPr>
          <w:rFonts w:eastAsia="Arial Unicode MS"/>
          <w:color w:val="000000"/>
          <w:sz w:val="28"/>
          <w:u w:color="000000"/>
          <w:lang w:val="it-IT"/>
        </w:rPr>
        <w:t xml:space="preserve"> fatta eccezione del periodo di svolgimento d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t>ella prova.</w:t>
      </w:r>
      <w:r w:rsidR="00D87037">
        <w:rPr>
          <w:rFonts w:eastAsia="Arial Unicode MS"/>
          <w:color w:val="000000"/>
          <w:sz w:val="28"/>
          <w:u w:color="000000"/>
          <w:lang w:val="it-IT"/>
        </w:rPr>
        <w:t xml:space="preserve"> 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t>I</w:t>
      </w:r>
      <w:r w:rsidR="00D87037">
        <w:rPr>
          <w:rFonts w:eastAsia="Arial Unicode MS"/>
          <w:color w:val="000000"/>
          <w:sz w:val="28"/>
          <w:u w:color="000000"/>
          <w:lang w:val="it-IT"/>
        </w:rPr>
        <w:t xml:space="preserve"> candidati maggiorenni possono 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t xml:space="preserve">partecipare in autonomia, oppure </w:t>
      </w:r>
      <w:r w:rsidR="00D87037">
        <w:rPr>
          <w:rFonts w:eastAsia="Arial Unicode MS"/>
          <w:color w:val="000000"/>
          <w:sz w:val="28"/>
          <w:u w:color="000000"/>
          <w:lang w:val="it-IT"/>
        </w:rPr>
        <w:t>essere accompagnati da un docente presentatore. Tutti i candidati,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 muniti di docu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t xml:space="preserve">mento di 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lastRenderedPageBreak/>
        <w:t xml:space="preserve">riconoscimento valido, accompagnati dai docenti 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si troveranno il giorno venerdì 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t>17</w:t>
      </w:r>
      <w:r w:rsidR="00D87037">
        <w:rPr>
          <w:rFonts w:eastAsia="Arial Unicode MS"/>
          <w:color w:val="000000"/>
          <w:sz w:val="28"/>
          <w:u w:color="000000"/>
          <w:lang w:val="it-IT"/>
        </w:rPr>
        <w:t xml:space="preserve"> aprile 201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t>5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, alle ore </w:t>
      </w:r>
      <w:r w:rsidR="00D87037">
        <w:rPr>
          <w:rFonts w:eastAsia="Arial Unicode MS"/>
          <w:color w:val="000000"/>
          <w:sz w:val="28"/>
          <w:u w:color="000000"/>
          <w:lang w:val="it-IT"/>
        </w:rPr>
        <w:t>9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>,</w:t>
      </w:r>
      <w:r w:rsidR="00D87037">
        <w:rPr>
          <w:rFonts w:eastAsia="Arial Unicode MS"/>
          <w:color w:val="000000"/>
          <w:sz w:val="28"/>
          <w:u w:color="000000"/>
          <w:lang w:val="it-IT"/>
        </w:rPr>
        <w:t>0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0 presso il Liceo </w:t>
      </w:r>
      <w:r w:rsidR="00062C18">
        <w:rPr>
          <w:rFonts w:eastAsia="Arial Unicode MS"/>
          <w:color w:val="000000"/>
          <w:sz w:val="28"/>
          <w:u w:color="000000"/>
          <w:lang w:val="it-IT"/>
        </w:rPr>
        <w:t xml:space="preserve">classico statale “G.B. Vico” 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>Nocera inferiore.</w:t>
      </w:r>
    </w:p>
    <w:p w14:paraId="426F7200" w14:textId="77777777" w:rsidR="00122A33" w:rsidRPr="00D87037" w:rsidRDefault="00122A33">
      <w:pPr>
        <w:jc w:val="both"/>
        <w:outlineLvl w:val="0"/>
        <w:rPr>
          <w:rFonts w:eastAsia="Arial Unicode MS"/>
          <w:color w:val="000000"/>
          <w:sz w:val="28"/>
          <w:u w:color="000000"/>
          <w:lang w:val="it-IT"/>
        </w:rPr>
      </w:pPr>
    </w:p>
    <w:p w14:paraId="48755286" w14:textId="77777777" w:rsidR="00062C18" w:rsidRDefault="00122A33">
      <w:pPr>
        <w:jc w:val="both"/>
        <w:outlineLvl w:val="0"/>
        <w:rPr>
          <w:rFonts w:eastAsia="Arial Unicode MS"/>
          <w:color w:val="000000"/>
          <w:sz w:val="28"/>
          <w:u w:color="000000"/>
          <w:lang w:val="it-IT"/>
        </w:rPr>
      </w:pPr>
      <w:r w:rsidRPr="00D87037">
        <w:rPr>
          <w:rFonts w:eastAsia="Arial Unicode MS"/>
          <w:b/>
          <w:color w:val="000000"/>
          <w:sz w:val="28"/>
          <w:u w:color="000000"/>
          <w:lang w:val="it-IT"/>
        </w:rPr>
        <w:t>art. 5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 – La prova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t xml:space="preserve"> ha una </w:t>
      </w:r>
      <w:r w:rsidR="00062C18">
        <w:rPr>
          <w:rFonts w:eastAsia="Arial Unicode MS"/>
          <w:color w:val="000000"/>
          <w:sz w:val="28"/>
          <w:u w:color="000000"/>
          <w:lang w:val="it-IT"/>
        </w:rPr>
        <w:t xml:space="preserve">durata di </w:t>
      </w:r>
      <w:r w:rsidR="00062C18">
        <w:rPr>
          <w:rFonts w:eastAsia="Arial Unicode MS"/>
          <w:b/>
          <w:color w:val="000000"/>
          <w:sz w:val="28"/>
          <w:u w:color="000000"/>
          <w:lang w:val="it-IT"/>
        </w:rPr>
        <w:t xml:space="preserve">5 </w:t>
      </w:r>
      <w:r w:rsidR="00062C18">
        <w:rPr>
          <w:rFonts w:eastAsia="Arial Unicode MS"/>
          <w:color w:val="000000"/>
          <w:sz w:val="28"/>
          <w:u w:color="000000"/>
          <w:lang w:val="it-IT"/>
        </w:rPr>
        <w:t>(</w:t>
      </w:r>
      <w:r w:rsidR="00062C18">
        <w:rPr>
          <w:rFonts w:eastAsia="Arial Unicode MS"/>
          <w:b/>
          <w:color w:val="000000"/>
          <w:sz w:val="28"/>
          <w:u w:color="000000"/>
          <w:lang w:val="it-IT"/>
        </w:rPr>
        <w:t>cinque</w:t>
      </w:r>
      <w:r w:rsidR="00062C18">
        <w:rPr>
          <w:rFonts w:eastAsia="Arial Unicode MS"/>
          <w:color w:val="000000"/>
          <w:sz w:val="28"/>
          <w:u w:color="000000"/>
          <w:lang w:val="it-IT"/>
        </w:rPr>
        <w:t xml:space="preserve">) </w:t>
      </w:r>
      <w:r w:rsidR="00062C18">
        <w:rPr>
          <w:rFonts w:eastAsia="Arial Unicode MS"/>
          <w:b/>
          <w:color w:val="000000"/>
          <w:sz w:val="28"/>
          <w:u w:color="000000"/>
          <w:lang w:val="it-IT"/>
        </w:rPr>
        <w:t>ore,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 consiste nella traduzione in Italiano di un brano virgiliano </w:t>
      </w:r>
      <w:r w:rsidR="00062C18">
        <w:rPr>
          <w:rFonts w:eastAsia="Arial Unicode MS"/>
          <w:color w:val="000000"/>
          <w:sz w:val="28"/>
          <w:u w:color="000000"/>
          <w:lang w:val="it-IT"/>
        </w:rPr>
        <w:t xml:space="preserve">sorteggiato tra una terna di proposte individuate dalla Commissione giudicatrice, ed è, qualora richiesto, 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>integrata da un commento strutturato di carattere linguistico e storico-letterario.</w:t>
      </w:r>
      <w:r w:rsidR="00062C18">
        <w:rPr>
          <w:rFonts w:eastAsia="Arial Unicode MS"/>
          <w:color w:val="000000"/>
          <w:sz w:val="28"/>
          <w:u w:color="000000"/>
          <w:lang w:val="it-IT"/>
        </w:rPr>
        <w:t xml:space="preserve"> È</w:t>
      </w:r>
      <w:r w:rsidR="00062C18" w:rsidRPr="00D87037">
        <w:rPr>
          <w:rFonts w:eastAsia="Arial Unicode MS"/>
          <w:color w:val="000000"/>
          <w:sz w:val="28"/>
          <w:u w:color="000000"/>
          <w:lang w:val="it-IT"/>
        </w:rPr>
        <w:t xml:space="preserve"> consentito esclusivamente l’uso del vocabolario di Latino. È vietato l’utilizzo di qualsivoglia strumento elettronico di ricezione e trasmissione di dati.</w:t>
      </w:r>
      <w:r w:rsidR="00062C18">
        <w:rPr>
          <w:rFonts w:eastAsia="Arial Unicode MS"/>
          <w:color w:val="000000"/>
          <w:sz w:val="28"/>
          <w:u w:color="000000"/>
          <w:lang w:val="it-IT"/>
        </w:rPr>
        <w:t xml:space="preserve"> Ogni violazione a questa norma comporta l’esclusione dalla prova. </w:t>
      </w:r>
    </w:p>
    <w:p w14:paraId="57EBC76E" w14:textId="77777777" w:rsidR="00122A33" w:rsidRPr="00D87037" w:rsidRDefault="00062C18">
      <w:pPr>
        <w:jc w:val="both"/>
        <w:outlineLvl w:val="0"/>
        <w:rPr>
          <w:rFonts w:eastAsia="Arial Unicode MS"/>
          <w:color w:val="000000"/>
          <w:sz w:val="28"/>
          <w:u w:color="000000"/>
          <w:lang w:val="it-IT"/>
        </w:rPr>
      </w:pPr>
      <w:r>
        <w:rPr>
          <w:rFonts w:eastAsia="Arial Unicode MS"/>
          <w:color w:val="000000"/>
          <w:sz w:val="28"/>
          <w:u w:color="000000"/>
          <w:lang w:val="it-IT"/>
        </w:rPr>
        <w:t xml:space="preserve">       </w:t>
      </w:r>
      <w:r w:rsidR="00122A33" w:rsidRPr="00D87037">
        <w:rPr>
          <w:rFonts w:eastAsia="Arial Unicode MS"/>
          <w:color w:val="000000"/>
          <w:sz w:val="28"/>
          <w:u w:color="000000"/>
          <w:lang w:val="it-IT"/>
        </w:rPr>
        <w:t>La stesura degli elaborati dovrà avvenire su appositi fogli forniti all’inizio della prova, previa vidimazione da parte di un membro della Commissione</w:t>
      </w:r>
      <w:r w:rsidR="004D7834">
        <w:rPr>
          <w:rFonts w:eastAsia="Arial Unicode MS"/>
          <w:color w:val="000000"/>
          <w:sz w:val="28"/>
          <w:u w:color="000000"/>
          <w:lang w:val="it-IT"/>
        </w:rPr>
        <w:t xml:space="preserve"> giudicatrice</w:t>
      </w:r>
      <w:r w:rsidR="00122A33" w:rsidRPr="00D87037">
        <w:rPr>
          <w:rFonts w:eastAsia="Arial Unicode MS"/>
          <w:color w:val="000000"/>
          <w:sz w:val="28"/>
          <w:u w:color="000000"/>
          <w:lang w:val="it-IT"/>
        </w:rPr>
        <w:t xml:space="preserve">. Al termine della prova ogni concorrente consegnerà il proprio elaborato non firmato e privo di segni di riconoscimento in busta chiusa contenente altra busta 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t>anonima, nella quale</w:t>
      </w:r>
      <w:r w:rsidR="00122A33" w:rsidRPr="00D87037">
        <w:rPr>
          <w:rFonts w:eastAsia="Arial Unicode MS"/>
          <w:color w:val="000000"/>
          <w:sz w:val="28"/>
          <w:u w:color="000000"/>
          <w:lang w:val="it-IT"/>
        </w:rPr>
        <w:t xml:space="preserve"> saranno inclusi gli estremi per l’individuazione del candidato stesso. Entrambe le buste saranno fornite all’inizio della prova. Le buste contenenti i nominativi saranno aperte dalla commissione giudicatrice al termine della correzione di tutti gli elaborati,</w:t>
      </w:r>
      <w:r w:rsidR="001F40DA">
        <w:rPr>
          <w:rFonts w:eastAsia="Arial Unicode MS"/>
          <w:color w:val="000000"/>
          <w:sz w:val="28"/>
          <w:u w:color="000000"/>
          <w:lang w:val="it-IT"/>
        </w:rPr>
        <w:t xml:space="preserve"> ai quali saranno </w:t>
      </w:r>
      <w:r w:rsidR="00122A33" w:rsidRPr="00D87037">
        <w:rPr>
          <w:rFonts w:eastAsia="Arial Unicode MS"/>
          <w:color w:val="000000"/>
          <w:sz w:val="28"/>
          <w:u w:color="000000"/>
          <w:lang w:val="it-IT"/>
        </w:rPr>
        <w:t>assegna</w:t>
      </w:r>
      <w:r w:rsidR="001F40DA">
        <w:rPr>
          <w:rFonts w:eastAsia="Arial Unicode MS"/>
          <w:color w:val="000000"/>
          <w:sz w:val="28"/>
          <w:u w:color="000000"/>
          <w:lang w:val="it-IT"/>
        </w:rPr>
        <w:t>ti anonimamente</w:t>
      </w:r>
      <w:r w:rsidR="00122A33" w:rsidRPr="00D87037">
        <w:rPr>
          <w:rFonts w:eastAsia="Arial Unicode MS"/>
          <w:color w:val="000000"/>
          <w:sz w:val="28"/>
          <w:u w:color="000000"/>
          <w:lang w:val="it-IT"/>
        </w:rPr>
        <w:t xml:space="preserve"> i punteggi, per </w:t>
      </w:r>
      <w:r w:rsidR="001F40DA">
        <w:rPr>
          <w:rFonts w:eastAsia="Arial Unicode MS"/>
          <w:color w:val="000000"/>
          <w:sz w:val="28"/>
          <w:u w:color="000000"/>
          <w:lang w:val="it-IT"/>
        </w:rPr>
        <w:t>individuare</w:t>
      </w:r>
      <w:r w:rsidR="00122A33" w:rsidRPr="00D87037">
        <w:rPr>
          <w:rFonts w:eastAsia="Arial Unicode MS"/>
          <w:color w:val="000000"/>
          <w:sz w:val="28"/>
          <w:u w:color="000000"/>
          <w:lang w:val="it-IT"/>
        </w:rPr>
        <w:t xml:space="preserve"> </w:t>
      </w:r>
      <w:r w:rsidR="001F40DA">
        <w:rPr>
          <w:rFonts w:eastAsia="Arial Unicode MS"/>
          <w:color w:val="000000"/>
          <w:sz w:val="28"/>
          <w:u w:color="000000"/>
          <w:lang w:val="it-IT"/>
        </w:rPr>
        <w:t>i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t>l nominativo</w:t>
      </w:r>
      <w:r w:rsidR="00122A33" w:rsidRPr="00D87037">
        <w:rPr>
          <w:rFonts w:eastAsia="Arial Unicode MS"/>
          <w:color w:val="000000"/>
          <w:sz w:val="28"/>
          <w:u w:color="000000"/>
          <w:lang w:val="it-IT"/>
        </w:rPr>
        <w:t xml:space="preserve"> del concorrente corrispondente.</w:t>
      </w:r>
    </w:p>
    <w:p w14:paraId="3ACB5FB3" w14:textId="77777777" w:rsidR="00096C01" w:rsidRDefault="00096C01" w:rsidP="004D7834">
      <w:pPr>
        <w:jc w:val="both"/>
        <w:outlineLvl w:val="0"/>
        <w:rPr>
          <w:rFonts w:eastAsia="Arial Unicode MS"/>
          <w:b/>
          <w:color w:val="000000"/>
          <w:sz w:val="28"/>
          <w:u w:color="000000"/>
          <w:lang w:val="it-IT"/>
        </w:rPr>
      </w:pPr>
    </w:p>
    <w:p w14:paraId="0B4E9E42" w14:textId="77777777" w:rsidR="004D7834" w:rsidRDefault="00626823" w:rsidP="004D7834">
      <w:pPr>
        <w:jc w:val="both"/>
        <w:outlineLvl w:val="0"/>
        <w:rPr>
          <w:rFonts w:eastAsia="Arial Unicode MS"/>
          <w:color w:val="000000"/>
          <w:sz w:val="28"/>
          <w:u w:color="000000"/>
          <w:lang w:val="it-IT"/>
        </w:rPr>
      </w:pPr>
      <w:r>
        <w:rPr>
          <w:rFonts w:eastAsia="Arial Unicode MS"/>
          <w:b/>
          <w:color w:val="000000"/>
          <w:sz w:val="28"/>
          <w:u w:color="000000"/>
          <w:lang w:val="it-IT"/>
        </w:rPr>
        <w:t xml:space="preserve">art. </w:t>
      </w:r>
      <w:r w:rsidR="004D7834">
        <w:rPr>
          <w:rFonts w:eastAsia="Arial Unicode MS"/>
          <w:b/>
          <w:color w:val="000000"/>
          <w:sz w:val="28"/>
          <w:u w:color="000000"/>
          <w:lang w:val="it-IT"/>
        </w:rPr>
        <w:t>6</w:t>
      </w:r>
      <w:r>
        <w:rPr>
          <w:rFonts w:eastAsia="Arial Unicode MS"/>
          <w:color w:val="000000"/>
          <w:sz w:val="28"/>
          <w:u w:color="000000"/>
          <w:lang w:val="it-IT"/>
        </w:rPr>
        <w:t xml:space="preserve"> – I premi sono tre: il primo pari a € 500;00; il secondo pari a € 300,00; il terzo pari a € 200,00. È possibile l'assegnazione di tre menzioni speciali, ai lavori ritenuti in ogni caso degni per giudizio insindacabile della Commissione.</w:t>
      </w:r>
      <w:r w:rsidR="004D7834">
        <w:rPr>
          <w:rFonts w:eastAsia="Arial Unicode MS"/>
          <w:color w:val="000000"/>
          <w:sz w:val="28"/>
          <w:u w:color="000000"/>
          <w:lang w:val="it-IT"/>
        </w:rPr>
        <w:t xml:space="preserve"> </w:t>
      </w:r>
    </w:p>
    <w:p w14:paraId="6219EE8A" w14:textId="77777777" w:rsidR="004D7834" w:rsidRDefault="004D7834" w:rsidP="004D7834">
      <w:pPr>
        <w:jc w:val="both"/>
        <w:outlineLvl w:val="0"/>
        <w:rPr>
          <w:rFonts w:eastAsia="Arial Unicode MS"/>
          <w:color w:val="000000"/>
          <w:sz w:val="28"/>
          <w:u w:color="000000"/>
          <w:lang w:val="it-IT"/>
        </w:rPr>
      </w:pPr>
      <w:r>
        <w:rPr>
          <w:rFonts w:eastAsia="Arial Unicode MS"/>
          <w:color w:val="000000"/>
          <w:sz w:val="28"/>
          <w:u w:color="000000"/>
          <w:lang w:val="it-IT"/>
        </w:rPr>
        <w:t xml:space="preserve">L’attribuzione dei premi in denaro è consentito dalla filantropica elargizione da parte della famiglia Tramontano, la quale associa, attraverso il </w:t>
      </w:r>
      <w:r w:rsidRPr="006B3B71">
        <w:rPr>
          <w:rFonts w:eastAsia="Arial Unicode MS"/>
          <w:b/>
          <w:color w:val="000000"/>
          <w:sz w:val="28"/>
          <w:u w:color="000000"/>
          <w:lang w:val="it-IT"/>
        </w:rPr>
        <w:t>“</w:t>
      </w:r>
      <w:r>
        <w:rPr>
          <w:rFonts w:eastAsia="Arial Unicode MS"/>
          <w:b/>
          <w:color w:val="000000"/>
          <w:sz w:val="28"/>
          <w:u w:color="000000"/>
          <w:lang w:val="it-IT"/>
        </w:rPr>
        <w:t>Premio Tramontano”</w:t>
      </w:r>
      <w:r>
        <w:rPr>
          <w:rFonts w:eastAsia="Arial Unicode MS"/>
          <w:color w:val="000000"/>
          <w:sz w:val="28"/>
          <w:u w:color="000000"/>
          <w:lang w:val="it-IT"/>
        </w:rPr>
        <w:t>, la commemorazione dell’amato figlio, meritevole alunno di questo Istituto.</w:t>
      </w:r>
    </w:p>
    <w:p w14:paraId="17E1168D" w14:textId="2A07389D" w:rsidR="004D7834" w:rsidRPr="00D87037" w:rsidRDefault="004D7834" w:rsidP="004D7834">
      <w:pPr>
        <w:jc w:val="both"/>
        <w:outlineLvl w:val="0"/>
        <w:rPr>
          <w:rFonts w:eastAsia="Arial Unicode MS"/>
          <w:color w:val="000000"/>
          <w:sz w:val="28"/>
          <w:u w:color="000000"/>
          <w:lang w:val="it-IT"/>
        </w:rPr>
      </w:pP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I premi saranno consegnati ai vincitori il giorno </w:t>
      </w:r>
      <w:r w:rsidRPr="00D87037">
        <w:rPr>
          <w:rFonts w:eastAsia="Arial Unicode MS"/>
          <w:b/>
          <w:color w:val="000000"/>
          <w:sz w:val="28"/>
          <w:u w:color="000000"/>
          <w:lang w:val="it-IT"/>
        </w:rPr>
        <w:t>Sabato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 </w:t>
      </w:r>
      <w:r w:rsidRPr="004D7834">
        <w:rPr>
          <w:rFonts w:eastAsia="Arial Unicode MS"/>
          <w:b/>
          <w:color w:val="000000"/>
          <w:sz w:val="28"/>
          <w:u w:color="000000"/>
          <w:lang w:val="it-IT"/>
        </w:rPr>
        <w:t>18</w:t>
      </w:r>
      <w:r>
        <w:rPr>
          <w:rFonts w:eastAsia="Arial Unicode MS"/>
          <w:b/>
          <w:color w:val="000000"/>
          <w:sz w:val="28"/>
          <w:u w:color="000000"/>
          <w:lang w:val="it-IT"/>
        </w:rPr>
        <w:t xml:space="preserve"> aprile 2015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 durante la manifestazione conclusiva che si terrà nell’Aula Magna del Liceo “G.B. Vico” a partire dalle ore 9,00. </w:t>
      </w:r>
      <w:r>
        <w:rPr>
          <w:rFonts w:eastAsia="Arial Unicode MS"/>
          <w:color w:val="000000"/>
          <w:sz w:val="28"/>
          <w:u w:color="000000"/>
          <w:lang w:val="it-IT"/>
        </w:rPr>
        <w:t xml:space="preserve">I premi vengono assegnati ai vincitori </w:t>
      </w:r>
      <w:proofErr w:type="spellStart"/>
      <w:r>
        <w:rPr>
          <w:rFonts w:eastAsia="Arial Unicode MS"/>
          <w:color w:val="000000"/>
          <w:sz w:val="28"/>
          <w:u w:color="000000"/>
          <w:lang w:val="it-IT"/>
        </w:rPr>
        <w:t>sottoforma</w:t>
      </w:r>
      <w:proofErr w:type="spellEnd"/>
      <w:r>
        <w:rPr>
          <w:rFonts w:eastAsia="Arial Unicode MS"/>
          <w:color w:val="000000"/>
          <w:sz w:val="28"/>
          <w:u w:color="000000"/>
          <w:lang w:val="it-IT"/>
        </w:rPr>
        <w:t xml:space="preserve"> di assegno pro-forma, e di seguito viene concordata la modalità di accredito della somma per gli alunni minorenni. In assenza dei vincitori, i premi possono essere assegnati alla Scuola di appartenenza, purché risulti presente al momento della premiazione una delegata rappresentanza della stessa. In mancanza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 la somma </w:t>
      </w:r>
      <w:r>
        <w:rPr>
          <w:rFonts w:eastAsia="Arial Unicode MS"/>
          <w:color w:val="000000"/>
          <w:sz w:val="28"/>
          <w:u w:color="000000"/>
          <w:lang w:val="it-IT"/>
        </w:rPr>
        <w:t xml:space="preserve">non attribuita 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>confluirà sulla cifra disposta per l’anno successivo.</w:t>
      </w:r>
    </w:p>
    <w:p w14:paraId="312AE0B6" w14:textId="77777777" w:rsidR="004D7834" w:rsidRPr="00D87037" w:rsidRDefault="004D7834" w:rsidP="004D7834">
      <w:pPr>
        <w:jc w:val="both"/>
        <w:outlineLvl w:val="0"/>
        <w:rPr>
          <w:rFonts w:eastAsia="Arial Unicode MS"/>
          <w:color w:val="000000"/>
          <w:sz w:val="28"/>
          <w:u w:color="000000"/>
          <w:lang w:val="it-IT"/>
        </w:rPr>
      </w:pPr>
    </w:p>
    <w:p w14:paraId="4DFE7BF8" w14:textId="4E513A4D" w:rsidR="00122A33" w:rsidRDefault="00122A33">
      <w:pPr>
        <w:jc w:val="both"/>
        <w:outlineLvl w:val="0"/>
        <w:rPr>
          <w:rFonts w:eastAsia="Arial Unicode MS"/>
          <w:color w:val="000000"/>
          <w:sz w:val="28"/>
          <w:u w:color="000000"/>
          <w:lang w:val="it-IT"/>
        </w:rPr>
      </w:pPr>
      <w:r w:rsidRPr="00D87037">
        <w:rPr>
          <w:rFonts w:eastAsia="Arial Unicode MS"/>
          <w:b/>
          <w:color w:val="000000"/>
          <w:sz w:val="28"/>
          <w:u w:color="000000"/>
          <w:lang w:val="it-IT"/>
        </w:rPr>
        <w:t xml:space="preserve">art. </w:t>
      </w:r>
      <w:r w:rsidR="004D7834">
        <w:rPr>
          <w:rFonts w:eastAsia="Arial Unicode MS"/>
          <w:b/>
          <w:color w:val="000000"/>
          <w:sz w:val="28"/>
          <w:u w:color="000000"/>
          <w:lang w:val="it-IT"/>
        </w:rPr>
        <w:t>7</w:t>
      </w:r>
      <w:r w:rsidR="00062C18">
        <w:rPr>
          <w:rFonts w:eastAsia="Arial Unicode MS"/>
          <w:color w:val="000000"/>
          <w:sz w:val="28"/>
          <w:u w:color="000000"/>
          <w:lang w:val="it-IT"/>
        </w:rPr>
        <w:t xml:space="preserve"> – La </w:t>
      </w:r>
      <w:r w:rsidR="004D7834">
        <w:rPr>
          <w:rFonts w:eastAsia="Arial Unicode MS"/>
          <w:color w:val="000000"/>
          <w:sz w:val="28"/>
          <w:u w:color="000000"/>
          <w:lang w:val="it-IT"/>
        </w:rPr>
        <w:t>C</w:t>
      </w:r>
      <w:r w:rsidR="00062C18">
        <w:rPr>
          <w:rFonts w:eastAsia="Arial Unicode MS"/>
          <w:color w:val="000000"/>
          <w:sz w:val="28"/>
          <w:u w:color="000000"/>
          <w:lang w:val="it-IT"/>
        </w:rPr>
        <w:t xml:space="preserve">ommissione </w:t>
      </w:r>
      <w:r w:rsidR="004D7834">
        <w:rPr>
          <w:rFonts w:eastAsia="Arial Unicode MS"/>
          <w:color w:val="000000"/>
          <w:sz w:val="28"/>
          <w:u w:color="000000"/>
          <w:lang w:val="it-IT"/>
        </w:rPr>
        <w:t xml:space="preserve">giudicatrice </w:t>
      </w:r>
      <w:r w:rsidR="00062C18">
        <w:rPr>
          <w:rFonts w:eastAsia="Arial Unicode MS"/>
          <w:color w:val="000000"/>
          <w:sz w:val="28"/>
          <w:u w:color="000000"/>
          <w:lang w:val="it-IT"/>
        </w:rPr>
        <w:t xml:space="preserve">è 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composta da </w:t>
      </w:r>
      <w:r w:rsidR="00062C18">
        <w:rPr>
          <w:rFonts w:eastAsia="Arial Unicode MS"/>
          <w:color w:val="000000"/>
          <w:sz w:val="28"/>
          <w:u w:color="000000"/>
          <w:lang w:val="it-IT"/>
        </w:rPr>
        <w:t>tre membri selezionati tra docenti univ</w:t>
      </w:r>
      <w:r w:rsidR="00A679B1">
        <w:rPr>
          <w:rFonts w:eastAsia="Arial Unicode MS"/>
          <w:color w:val="000000"/>
          <w:sz w:val="28"/>
          <w:u w:color="000000"/>
          <w:lang w:val="it-IT"/>
        </w:rPr>
        <w:t>ersitari ed esperti</w:t>
      </w:r>
      <w:r w:rsidR="007C53E7">
        <w:rPr>
          <w:rFonts w:eastAsia="Arial Unicode MS"/>
          <w:color w:val="000000"/>
          <w:sz w:val="28"/>
          <w:u w:color="000000"/>
          <w:lang w:val="it-IT"/>
        </w:rPr>
        <w:t xml:space="preserve"> o cultori del settore di riferimento</w:t>
      </w:r>
      <w:r w:rsidR="00062C18">
        <w:rPr>
          <w:rFonts w:eastAsia="Arial Unicode MS"/>
          <w:color w:val="000000"/>
          <w:sz w:val="28"/>
          <w:u w:color="000000"/>
          <w:lang w:val="it-IT"/>
        </w:rPr>
        <w:t>. Essa opera in</w:t>
      </w:r>
      <w:bookmarkStart w:id="0" w:name="_GoBack"/>
      <w:bookmarkEnd w:id="0"/>
      <w:r w:rsidR="00062C18">
        <w:rPr>
          <w:rFonts w:eastAsia="Arial Unicode MS"/>
          <w:color w:val="000000"/>
          <w:sz w:val="28"/>
          <w:u w:color="000000"/>
          <w:lang w:val="it-IT"/>
        </w:rPr>
        <w:t xml:space="preserve"> maniera indipendente </w:t>
      </w:r>
      <w:r w:rsidR="00A679B1">
        <w:rPr>
          <w:rFonts w:eastAsia="Arial Unicode MS"/>
          <w:color w:val="000000"/>
          <w:sz w:val="28"/>
          <w:u w:color="000000"/>
          <w:lang w:val="it-IT"/>
        </w:rPr>
        <w:t xml:space="preserve">sulla base di criteri formulati e condivisi all’unanimità </w:t>
      </w:r>
      <w:r w:rsidR="00062C18">
        <w:rPr>
          <w:rFonts w:eastAsia="Arial Unicode MS"/>
          <w:color w:val="000000"/>
          <w:sz w:val="28"/>
          <w:u w:color="000000"/>
          <w:lang w:val="it-IT"/>
        </w:rPr>
        <w:t>e pronuncia</w:t>
      </w:r>
      <w:r w:rsidR="00A52FA5">
        <w:rPr>
          <w:rFonts w:eastAsia="Arial Unicode MS"/>
          <w:color w:val="000000"/>
          <w:sz w:val="28"/>
          <w:u w:color="000000"/>
          <w:lang w:val="it-IT"/>
        </w:rPr>
        <w:t>,</w:t>
      </w:r>
      <w:r w:rsidR="00062C18">
        <w:rPr>
          <w:rFonts w:eastAsia="Arial Unicode MS"/>
          <w:color w:val="000000"/>
          <w:sz w:val="28"/>
          <w:u w:color="000000"/>
          <w:lang w:val="it-IT"/>
        </w:rPr>
        <w:t xml:space="preserve"> a maggioranza</w:t>
      </w:r>
      <w:r w:rsidR="00A52FA5">
        <w:rPr>
          <w:rFonts w:eastAsia="Arial Unicode MS"/>
          <w:color w:val="000000"/>
          <w:sz w:val="28"/>
          <w:u w:color="000000"/>
          <w:lang w:val="it-IT"/>
        </w:rPr>
        <w:t>,</w:t>
      </w:r>
      <w:r w:rsidR="00062C18">
        <w:rPr>
          <w:rFonts w:eastAsia="Arial Unicode MS"/>
          <w:color w:val="000000"/>
          <w:sz w:val="28"/>
          <w:u w:color="000000"/>
          <w:lang w:val="it-IT"/>
        </w:rPr>
        <w:t xml:space="preserve"> giudizio insindacabile. È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 presieduta dal </w:t>
      </w:r>
      <w:r w:rsidR="00062C18">
        <w:rPr>
          <w:rFonts w:eastAsia="Arial Unicode MS"/>
          <w:color w:val="000000"/>
          <w:sz w:val="28"/>
          <w:u w:color="000000"/>
          <w:lang w:val="it-IT"/>
        </w:rPr>
        <w:t xml:space="preserve">professore 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>P</w:t>
      </w:r>
      <w:r w:rsidR="00062C18">
        <w:rPr>
          <w:rFonts w:eastAsia="Arial Unicode MS"/>
          <w:color w:val="000000"/>
          <w:sz w:val="28"/>
          <w:u w:color="000000"/>
          <w:lang w:val="it-IT"/>
        </w:rPr>
        <w:t>aolo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 xml:space="preserve"> Esposito.</w:t>
      </w:r>
    </w:p>
    <w:p w14:paraId="36E6C704" w14:textId="77777777" w:rsidR="00062C18" w:rsidRDefault="00062C18">
      <w:pPr>
        <w:jc w:val="both"/>
        <w:outlineLvl w:val="0"/>
        <w:rPr>
          <w:rFonts w:eastAsia="Arial Unicode MS"/>
          <w:b/>
          <w:color w:val="000000"/>
          <w:sz w:val="28"/>
          <w:u w:color="000000"/>
          <w:lang w:val="it-IT"/>
        </w:rPr>
      </w:pPr>
    </w:p>
    <w:p w14:paraId="27233A49" w14:textId="048B61BD" w:rsidR="00096C01" w:rsidRDefault="00096C01">
      <w:pPr>
        <w:jc w:val="both"/>
        <w:outlineLvl w:val="0"/>
        <w:rPr>
          <w:rFonts w:eastAsia="Arial Unicode MS"/>
          <w:color w:val="000000"/>
          <w:sz w:val="28"/>
          <w:u w:color="000000"/>
          <w:lang w:val="it-IT"/>
        </w:rPr>
      </w:pPr>
      <w:r>
        <w:rPr>
          <w:rFonts w:eastAsia="Arial Unicode MS"/>
          <w:b/>
          <w:color w:val="000000"/>
          <w:sz w:val="28"/>
          <w:u w:color="000000"/>
          <w:lang w:val="it-IT"/>
        </w:rPr>
        <w:t xml:space="preserve">art. 8 </w:t>
      </w:r>
      <w:r w:rsidRPr="006702CE">
        <w:rPr>
          <w:rFonts w:eastAsia="Arial Unicode MS"/>
          <w:color w:val="000000"/>
          <w:sz w:val="28"/>
          <w:u w:color="000000"/>
          <w:lang w:val="it-IT"/>
        </w:rPr>
        <w:t xml:space="preserve">– I candidati </w:t>
      </w:r>
      <w:r w:rsidR="006702CE">
        <w:rPr>
          <w:rFonts w:eastAsia="Arial Unicode MS"/>
          <w:color w:val="000000"/>
          <w:sz w:val="28"/>
          <w:u w:color="000000"/>
          <w:lang w:val="it-IT"/>
        </w:rPr>
        <w:t xml:space="preserve">e gli accompagnatori </w:t>
      </w:r>
      <w:r w:rsidRPr="006702CE">
        <w:rPr>
          <w:rFonts w:eastAsia="Arial Unicode MS"/>
          <w:color w:val="000000"/>
          <w:sz w:val="28"/>
          <w:u w:color="000000"/>
          <w:lang w:val="it-IT"/>
        </w:rPr>
        <w:t xml:space="preserve">provenienti da fuori regione </w:t>
      </w:r>
      <w:r w:rsidR="006702CE">
        <w:rPr>
          <w:rFonts w:eastAsia="Arial Unicode MS"/>
          <w:color w:val="000000"/>
          <w:sz w:val="28"/>
          <w:u w:color="000000"/>
          <w:lang w:val="it-IT"/>
        </w:rPr>
        <w:t>Campania hanno diritto all'ospitalità dal giorno 16/4 al giorno 18/4 presso struttura alberghiera</w:t>
      </w:r>
      <w:r w:rsidR="007C53E7">
        <w:rPr>
          <w:rFonts w:eastAsia="Arial Unicode MS"/>
          <w:color w:val="000000"/>
          <w:sz w:val="28"/>
          <w:u w:color="000000"/>
          <w:lang w:val="it-IT"/>
        </w:rPr>
        <w:t xml:space="preserve"> </w:t>
      </w:r>
      <w:r w:rsidR="006702CE">
        <w:rPr>
          <w:rFonts w:eastAsia="Arial Unicode MS"/>
          <w:color w:val="000000"/>
          <w:sz w:val="28"/>
          <w:u w:color="000000"/>
          <w:lang w:val="it-IT"/>
        </w:rPr>
        <w:lastRenderedPageBreak/>
        <w:t>locale con vitto a spese della Scuola ospitante. Le spese di viaggio sono a carico della Scuola partecipante.</w:t>
      </w:r>
    </w:p>
    <w:p w14:paraId="53EAAB5B" w14:textId="77777777" w:rsidR="006702CE" w:rsidRDefault="006702CE">
      <w:pPr>
        <w:jc w:val="both"/>
        <w:outlineLvl w:val="0"/>
        <w:rPr>
          <w:rFonts w:eastAsia="Arial Unicode MS"/>
          <w:b/>
          <w:color w:val="000000"/>
          <w:sz w:val="28"/>
          <w:u w:color="000000"/>
          <w:lang w:val="it-IT"/>
        </w:rPr>
      </w:pPr>
    </w:p>
    <w:p w14:paraId="4E6DA9D6" w14:textId="5A493DA3" w:rsidR="00062C18" w:rsidRPr="00A679B1" w:rsidRDefault="00062C18">
      <w:pPr>
        <w:jc w:val="both"/>
        <w:outlineLvl w:val="0"/>
        <w:rPr>
          <w:rFonts w:eastAsia="Arial Unicode MS"/>
          <w:color w:val="000000"/>
          <w:sz w:val="28"/>
          <w:szCs w:val="28"/>
          <w:u w:color="000000"/>
          <w:lang w:val="it-IT"/>
        </w:rPr>
      </w:pPr>
      <w:r>
        <w:rPr>
          <w:rFonts w:eastAsia="Arial Unicode MS"/>
          <w:b/>
          <w:color w:val="000000"/>
          <w:sz w:val="28"/>
          <w:u w:color="000000"/>
          <w:lang w:val="it-IT"/>
        </w:rPr>
        <w:t xml:space="preserve">art. </w:t>
      </w:r>
      <w:r w:rsidR="006702CE">
        <w:rPr>
          <w:rFonts w:eastAsia="Arial Unicode MS"/>
          <w:b/>
          <w:color w:val="000000"/>
          <w:sz w:val="28"/>
          <w:u w:color="000000"/>
          <w:lang w:val="it-IT"/>
        </w:rPr>
        <w:t>9</w:t>
      </w:r>
      <w:r>
        <w:rPr>
          <w:rFonts w:eastAsia="Arial Unicode MS"/>
          <w:color w:val="000000"/>
          <w:sz w:val="28"/>
          <w:u w:color="000000"/>
          <w:lang w:val="it-IT"/>
        </w:rPr>
        <w:t xml:space="preserve"> </w:t>
      </w:r>
      <w:r w:rsidRPr="00D87037">
        <w:rPr>
          <w:rFonts w:eastAsia="Arial Unicode MS"/>
          <w:color w:val="000000"/>
          <w:sz w:val="28"/>
          <w:u w:color="000000"/>
          <w:lang w:val="it-IT"/>
        </w:rPr>
        <w:t>–</w:t>
      </w:r>
      <w:r>
        <w:rPr>
          <w:rFonts w:eastAsia="Arial Unicode MS"/>
          <w:color w:val="000000"/>
          <w:sz w:val="28"/>
          <w:u w:color="000000"/>
          <w:lang w:val="it-IT"/>
        </w:rPr>
        <w:t xml:space="preserve"> 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t xml:space="preserve">In concomitanza con lo svolgimento della prova concorsuale, è previsto lo svolgimento di una </w:t>
      </w:r>
      <w:r w:rsidR="00626823">
        <w:rPr>
          <w:rFonts w:eastAsia="Arial Unicode MS"/>
          <w:b/>
          <w:color w:val="000000"/>
          <w:sz w:val="28"/>
          <w:u w:color="000000"/>
          <w:lang w:val="it-IT"/>
        </w:rPr>
        <w:t xml:space="preserve">Giornata di studi </w:t>
      </w:r>
      <w:r w:rsidR="00626823" w:rsidRPr="00626823">
        <w:rPr>
          <w:rFonts w:eastAsia="Arial Unicode MS"/>
          <w:b/>
          <w:color w:val="000000"/>
          <w:sz w:val="28"/>
          <w:u w:color="000000"/>
          <w:lang w:val="it-IT"/>
        </w:rPr>
        <w:t>virgiliani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t xml:space="preserve">, a cura del costituito </w:t>
      </w:r>
      <w:r w:rsidRPr="001F40DA">
        <w:rPr>
          <w:rFonts w:eastAsia="Arial Unicode MS"/>
          <w:b/>
          <w:color w:val="000000"/>
          <w:sz w:val="28"/>
          <w:u w:color="000000"/>
          <w:lang w:val="it-IT"/>
        </w:rPr>
        <w:t>Comitato scientifico</w:t>
      </w:r>
      <w:r>
        <w:rPr>
          <w:rFonts w:eastAsia="Arial Unicode MS"/>
          <w:color w:val="000000"/>
          <w:sz w:val="28"/>
          <w:u w:color="000000"/>
          <w:lang w:val="it-IT"/>
        </w:rPr>
        <w:t xml:space="preserve"> composto da</w:t>
      </w:r>
      <w:r w:rsidR="006F3FA8">
        <w:rPr>
          <w:rFonts w:eastAsia="Arial Unicode MS"/>
          <w:color w:val="000000"/>
          <w:sz w:val="28"/>
          <w:u w:color="000000"/>
          <w:lang w:val="it-IT"/>
        </w:rPr>
        <w:t xml:space="preserve"> tre professori universitari: il prof. Paolo Esposito, ordinario di Letteratura latina dell’univ</w:t>
      </w:r>
      <w:r w:rsidR="001F40DA">
        <w:rPr>
          <w:rFonts w:eastAsia="Arial Unicode MS"/>
          <w:color w:val="000000"/>
          <w:sz w:val="28"/>
          <w:u w:color="000000"/>
          <w:lang w:val="it-IT"/>
        </w:rPr>
        <w:t>ersità degli studi di Salerno; i</w:t>
      </w:r>
      <w:r w:rsidR="006F3FA8">
        <w:rPr>
          <w:rFonts w:eastAsia="Arial Unicode MS"/>
          <w:color w:val="000000"/>
          <w:sz w:val="28"/>
          <w:u w:color="000000"/>
          <w:lang w:val="it-IT"/>
        </w:rPr>
        <w:t xml:space="preserve">l prof. F. </w:t>
      </w:r>
      <w:proofErr w:type="spellStart"/>
      <w:r w:rsidR="006F3FA8">
        <w:rPr>
          <w:rFonts w:eastAsia="Arial Unicode MS"/>
          <w:color w:val="000000"/>
          <w:sz w:val="28"/>
          <w:u w:color="000000"/>
          <w:lang w:val="it-IT"/>
        </w:rPr>
        <w:t>Stok</w:t>
      </w:r>
      <w:proofErr w:type="spellEnd"/>
      <w:r w:rsidR="006F3FA8">
        <w:rPr>
          <w:rFonts w:eastAsia="Arial Unicode MS"/>
          <w:color w:val="000000"/>
          <w:sz w:val="28"/>
          <w:u w:color="000000"/>
          <w:lang w:val="it-IT"/>
        </w:rPr>
        <w:t xml:space="preserve">, ordinario di Letteratura latina presso l’università di Roma Tor Vergata; </w:t>
      </w:r>
      <w:r w:rsidR="001F40DA">
        <w:rPr>
          <w:rFonts w:eastAsia="Arial Unicode MS"/>
          <w:color w:val="000000"/>
          <w:sz w:val="28"/>
          <w:u w:color="000000"/>
          <w:lang w:val="it-IT"/>
        </w:rPr>
        <w:t>i</w:t>
      </w:r>
      <w:r w:rsidR="006F3FA8">
        <w:rPr>
          <w:rFonts w:eastAsia="Arial Unicode MS"/>
          <w:color w:val="000000"/>
          <w:sz w:val="28"/>
          <w:u w:color="000000"/>
          <w:lang w:val="it-IT"/>
        </w:rPr>
        <w:t>l prof. S. Martelli, ordinario di Letteratura italiana presso l’Università degli studi di Salerno. Il Comitato scientifico garant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t xml:space="preserve">isce l’alto livello culturale </w:t>
      </w:r>
      <w:r w:rsidR="006F3FA8">
        <w:rPr>
          <w:rFonts w:eastAsia="Arial Unicode MS"/>
          <w:color w:val="000000"/>
          <w:sz w:val="28"/>
          <w:u w:color="000000"/>
          <w:lang w:val="it-IT"/>
        </w:rPr>
        <w:t xml:space="preserve">della manifestazione, nonché il valore scientifico dei contributi 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t xml:space="preserve">proposti durante la </w:t>
      </w:r>
      <w:r w:rsidR="00626823">
        <w:rPr>
          <w:rFonts w:eastAsia="Arial Unicode MS"/>
          <w:b/>
          <w:color w:val="000000"/>
          <w:sz w:val="28"/>
          <w:u w:color="000000"/>
          <w:lang w:val="it-IT"/>
        </w:rPr>
        <w:t xml:space="preserve">Giornata 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t xml:space="preserve"> da insigni studiosi dell'opera virgiliana e riconosciuti interpreti del mondo classico. La </w:t>
      </w:r>
      <w:r w:rsidR="006F3FA8" w:rsidRPr="006F3FA8">
        <w:rPr>
          <w:rFonts w:eastAsia="Arial Unicode MS"/>
          <w:b/>
          <w:color w:val="000000"/>
          <w:sz w:val="28"/>
          <w:u w:color="000000"/>
          <w:lang w:val="it-IT"/>
        </w:rPr>
        <w:t>Giornata di studi virgiliani</w:t>
      </w:r>
      <w:r w:rsidR="006F3FA8">
        <w:rPr>
          <w:rFonts w:eastAsia="Arial Unicode MS"/>
          <w:b/>
          <w:color w:val="000000"/>
          <w:sz w:val="28"/>
          <w:u w:color="000000"/>
          <w:lang w:val="it-IT"/>
        </w:rPr>
        <w:t xml:space="preserve"> </w:t>
      </w:r>
      <w:r w:rsidR="006F3FA8">
        <w:rPr>
          <w:rFonts w:eastAsia="Arial Unicode MS"/>
          <w:color w:val="000000"/>
          <w:sz w:val="28"/>
          <w:u w:color="000000"/>
          <w:lang w:val="it-IT"/>
        </w:rPr>
        <w:t>costituisce</w:t>
      </w:r>
      <w:r w:rsidR="00626823">
        <w:rPr>
          <w:rFonts w:eastAsia="Arial Unicode MS"/>
          <w:color w:val="000000"/>
          <w:sz w:val="28"/>
          <w:u w:color="000000"/>
          <w:lang w:val="it-IT"/>
        </w:rPr>
        <w:t>, inoltre</w:t>
      </w:r>
      <w:r w:rsidR="00AA11A9">
        <w:rPr>
          <w:rFonts w:eastAsia="Arial Unicode MS"/>
          <w:color w:val="000000"/>
          <w:sz w:val="28"/>
          <w:u w:color="000000"/>
          <w:lang w:val="it-IT"/>
        </w:rPr>
        <w:t>,</w:t>
      </w:r>
      <w:r w:rsidR="006F3FA8">
        <w:rPr>
          <w:rFonts w:eastAsia="Arial Unicode MS"/>
          <w:color w:val="000000"/>
          <w:sz w:val="28"/>
          <w:u w:color="000000"/>
          <w:lang w:val="it-IT"/>
        </w:rPr>
        <w:t xml:space="preserve"> occasione di aggiornamento e approfondimento culturale e professionale per </w:t>
      </w:r>
      <w:r w:rsidR="006A070C">
        <w:rPr>
          <w:rFonts w:eastAsia="Arial Unicode MS"/>
          <w:color w:val="000000"/>
          <w:sz w:val="28"/>
          <w:u w:color="000000"/>
          <w:lang w:val="it-IT"/>
        </w:rPr>
        <w:t xml:space="preserve">docenti e persone </w:t>
      </w:r>
      <w:r w:rsidR="006A070C" w:rsidRPr="00A679B1">
        <w:rPr>
          <w:rFonts w:eastAsia="Arial Unicode MS"/>
          <w:color w:val="000000"/>
          <w:sz w:val="28"/>
          <w:szCs w:val="28"/>
          <w:u w:color="000000"/>
          <w:lang w:val="it-IT"/>
        </w:rPr>
        <w:t>interessate alla sopravvivenza del mondo classico e dei suoi valori.</w:t>
      </w:r>
      <w:r w:rsidR="00A679B1" w:rsidRPr="00A679B1">
        <w:rPr>
          <w:rFonts w:eastAsia="Arial Unicode MS"/>
          <w:color w:val="000000"/>
          <w:sz w:val="28"/>
          <w:szCs w:val="28"/>
          <w:u w:color="000000"/>
          <w:lang w:val="it-IT"/>
        </w:rPr>
        <w:t xml:space="preserve"> </w:t>
      </w:r>
      <w:r w:rsidR="00626823">
        <w:rPr>
          <w:rFonts w:eastAsia="Arial Unicode MS"/>
          <w:color w:val="000000"/>
          <w:sz w:val="28"/>
          <w:szCs w:val="28"/>
          <w:u w:color="000000"/>
          <w:lang w:val="it-IT"/>
        </w:rPr>
        <w:t xml:space="preserve">Per la presente edizione </w:t>
      </w:r>
      <w:r w:rsidR="004D7834">
        <w:rPr>
          <w:rFonts w:eastAsia="Arial Unicode MS"/>
          <w:color w:val="000000"/>
          <w:sz w:val="28"/>
          <w:szCs w:val="28"/>
          <w:u w:color="000000"/>
          <w:lang w:val="it-IT"/>
        </w:rPr>
        <w:t xml:space="preserve">il </w:t>
      </w:r>
      <w:r w:rsidR="004D7834" w:rsidRPr="004D7834">
        <w:rPr>
          <w:rFonts w:eastAsia="Arial Unicode MS"/>
          <w:b/>
          <w:color w:val="000000"/>
          <w:sz w:val="28"/>
          <w:szCs w:val="28"/>
          <w:u w:color="000000"/>
          <w:lang w:val="it-IT"/>
        </w:rPr>
        <w:t>Comitato</w:t>
      </w:r>
      <w:r w:rsidR="004D7834">
        <w:rPr>
          <w:rFonts w:eastAsia="Arial Unicode MS"/>
          <w:color w:val="000000"/>
          <w:sz w:val="28"/>
          <w:szCs w:val="28"/>
          <w:u w:color="000000"/>
          <w:lang w:val="it-IT"/>
        </w:rPr>
        <w:t xml:space="preserve"> ha individuato il seguente tema:</w:t>
      </w:r>
      <w:r w:rsidR="00A679B1" w:rsidRPr="00A679B1">
        <w:rPr>
          <w:rFonts w:eastAsia="Arial Unicode MS"/>
          <w:color w:val="000000"/>
          <w:sz w:val="28"/>
          <w:szCs w:val="28"/>
          <w:u w:color="000000"/>
          <w:lang w:val="it-IT"/>
        </w:rPr>
        <w:t xml:space="preserve"> </w:t>
      </w:r>
      <w:r w:rsidR="00A679B1">
        <w:rPr>
          <w:b/>
          <w:sz w:val="28"/>
          <w:szCs w:val="28"/>
          <w:lang w:val="it-IT"/>
        </w:rPr>
        <w:t>“</w:t>
      </w:r>
      <w:r w:rsidR="00A679B1" w:rsidRPr="00A679B1">
        <w:rPr>
          <w:b/>
          <w:sz w:val="28"/>
          <w:szCs w:val="28"/>
          <w:lang w:val="it-IT"/>
        </w:rPr>
        <w:t>Aspetti della fortuna di Virgilio</w:t>
      </w:r>
      <w:r w:rsidR="00A679B1">
        <w:rPr>
          <w:b/>
          <w:sz w:val="28"/>
          <w:szCs w:val="28"/>
          <w:lang w:val="it-IT"/>
        </w:rPr>
        <w:t>”</w:t>
      </w:r>
      <w:r w:rsidR="00AA11A9">
        <w:rPr>
          <w:b/>
          <w:sz w:val="28"/>
          <w:szCs w:val="28"/>
          <w:lang w:val="it-IT"/>
        </w:rPr>
        <w:t>.</w:t>
      </w:r>
      <w:r w:rsidR="00A679B1">
        <w:rPr>
          <w:rFonts w:eastAsia="Arial Unicode MS"/>
          <w:color w:val="000000"/>
          <w:sz w:val="28"/>
          <w:szCs w:val="28"/>
          <w:u w:color="000000"/>
          <w:lang w:val="it-IT"/>
        </w:rPr>
        <w:t xml:space="preserve"> È prevista la raccolta dei contributi in un volume di Atti.</w:t>
      </w:r>
    </w:p>
    <w:p w14:paraId="60195839" w14:textId="77777777" w:rsidR="00122A33" w:rsidRPr="00D87037" w:rsidRDefault="00122A33">
      <w:pPr>
        <w:jc w:val="both"/>
        <w:outlineLvl w:val="0"/>
        <w:rPr>
          <w:rFonts w:eastAsia="Arial Unicode MS"/>
          <w:color w:val="000000"/>
          <w:sz w:val="28"/>
          <w:u w:color="000000"/>
          <w:lang w:val="it-IT"/>
        </w:rPr>
      </w:pPr>
    </w:p>
    <w:p w14:paraId="475A689C" w14:textId="77777777" w:rsidR="00122A33" w:rsidRPr="00D87037" w:rsidRDefault="006B3B71">
      <w:pPr>
        <w:outlineLvl w:val="0"/>
        <w:rPr>
          <w:sz w:val="20"/>
          <w:lang w:val="it-IT" w:eastAsia="it-IT" w:bidi="x-none"/>
        </w:rPr>
      </w:pPr>
      <w:r>
        <w:rPr>
          <w:rFonts w:eastAsia="Arial Unicode MS"/>
          <w:b/>
          <w:color w:val="000000"/>
          <w:sz w:val="28"/>
          <w:u w:color="000000"/>
          <w:lang w:val="it-IT"/>
        </w:rPr>
        <w:t>art. 10</w:t>
      </w:r>
      <w:r w:rsidR="00122A33" w:rsidRPr="00D87037">
        <w:rPr>
          <w:rFonts w:eastAsia="Arial Unicode MS"/>
          <w:color w:val="000000"/>
          <w:sz w:val="28"/>
          <w:u w:color="000000"/>
          <w:lang w:val="it-IT"/>
        </w:rPr>
        <w:t xml:space="preserve"> – La presidenza onoraria del “Premio Tramontano” è conferita alla famiglia Tramontano.</w:t>
      </w:r>
    </w:p>
    <w:sectPr w:rsidR="00122A33" w:rsidRPr="00D87037" w:rsidSect="00096C01">
      <w:headerReference w:type="even" r:id="rId10"/>
      <w:headerReference w:type="default" r:id="rId11"/>
      <w:footerReference w:type="default" r:id="rId12"/>
      <w:headerReference w:type="first" r:id="rId13"/>
      <w:pgSz w:w="11900" w:h="16840"/>
      <w:pgMar w:top="1248" w:right="1134" w:bottom="1134" w:left="1134" w:header="56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2394B31" w14:textId="77777777" w:rsidR="00626823" w:rsidRDefault="00626823">
      <w:r>
        <w:separator/>
      </w:r>
    </w:p>
  </w:endnote>
  <w:endnote w:type="continuationSeparator" w:id="0">
    <w:p w14:paraId="0FDA23BD" w14:textId="77777777" w:rsidR="00626823" w:rsidRDefault="006268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53222507"/>
      <w:docPartObj>
        <w:docPartGallery w:val="Page Numbers (Bottom of Page)"/>
        <w:docPartUnique/>
      </w:docPartObj>
    </w:sdtPr>
    <w:sdtEndPr/>
    <w:sdtContent>
      <w:sdt>
        <w:sdtPr>
          <w:id w:val="860082579"/>
          <w:docPartObj>
            <w:docPartGallery w:val="Page Numbers (Top of Page)"/>
            <w:docPartUnique/>
          </w:docPartObj>
        </w:sdtPr>
        <w:sdtEndPr/>
        <w:sdtContent>
          <w:p w14:paraId="26E90BA7" w14:textId="66552EBC" w:rsidR="00096C01" w:rsidRDefault="00096C01">
            <w:pPr>
              <w:pStyle w:val="Pidipagina"/>
              <w:jc w:val="right"/>
            </w:pPr>
            <w:r>
              <w:rPr>
                <w:lang w:val="it-IT"/>
              </w:rPr>
              <w:t xml:space="preserve">Pag.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 w:rsidR="007C53E7">
              <w:rPr>
                <w:b/>
                <w:bCs/>
                <w:noProof/>
              </w:rPr>
              <w:t>2</w:t>
            </w:r>
            <w:r>
              <w:rPr>
                <w:b/>
                <w:bCs/>
              </w:rPr>
              <w:fldChar w:fldCharType="end"/>
            </w:r>
            <w:r>
              <w:rPr>
                <w:lang w:val="it-IT"/>
              </w:rPr>
              <w:t xml:space="preserve"> a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 w:rsidR="007C53E7">
              <w:rPr>
                <w:b/>
                <w:bCs/>
                <w:noProof/>
              </w:rPr>
              <w:t>3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62CAB7E4" w14:textId="77777777" w:rsidR="00096C01" w:rsidRDefault="00096C01">
    <w:pPr>
      <w:pStyle w:val="Pidipa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4D72B32" w14:textId="77777777" w:rsidR="00626823" w:rsidRDefault="00626823">
      <w:r>
        <w:separator/>
      </w:r>
    </w:p>
  </w:footnote>
  <w:footnote w:type="continuationSeparator" w:id="0">
    <w:p w14:paraId="5F036325" w14:textId="77777777" w:rsidR="00626823" w:rsidRDefault="0062682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43B669" w14:textId="66B6C7E2" w:rsidR="00096C01" w:rsidRDefault="007C53E7">
    <w:pPr>
      <w:pStyle w:val="Intestazione"/>
    </w:pPr>
    <w:r>
      <w:rPr>
        <w:noProof/>
        <w:lang w:val="it-IT" w:eastAsia="it-IT"/>
      </w:rPr>
      <w:pict w14:anchorId="0D1F1E8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3901" o:spid="_x0000_s5122" type="#_x0000_t75" style="position:absolute;margin-left:0;margin-top:0;width:20in;height:15in;z-index:-251656192;mso-position-horizontal:center;mso-position-horizontal-relative:margin;mso-position-vertical:center;mso-position-vertical-relative:margin" o:allowincell="f">
          <v:imagedata r:id="rId1" o:title="Virgili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219DD6A" w14:textId="0DE3C039" w:rsidR="00626823" w:rsidRDefault="007C53E7" w:rsidP="00096C01">
    <w:pPr>
      <w:tabs>
        <w:tab w:val="left" w:pos="0"/>
        <w:tab w:val="left" w:pos="2893"/>
      </w:tabs>
      <w:outlineLvl w:val="0"/>
      <w:rPr>
        <w:rFonts w:eastAsia="Arial Unicode MS"/>
        <w:color w:val="000000"/>
        <w:sz w:val="18"/>
        <w:u w:color="000000"/>
        <w:lang w:val="it-IT"/>
      </w:rPr>
    </w:pPr>
    <w:r>
      <w:rPr>
        <w:rFonts w:eastAsia="Arial Unicode MS"/>
        <w:noProof/>
        <w:color w:val="000000"/>
        <w:sz w:val="18"/>
        <w:u w:color="000000"/>
        <w:lang w:val="it-IT" w:eastAsia="it-IT"/>
      </w:rPr>
      <w:pict w14:anchorId="746100D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3902" o:spid="_x0000_s5123" type="#_x0000_t75" style="position:absolute;margin-left:0;margin-top:0;width:20in;height:15in;z-index:-251655168;mso-position-horizontal:center;mso-position-horizontal-relative:margin;mso-position-vertical:center;mso-position-vertical-relative:margin" o:allowincell="f">
          <v:imagedata r:id="rId1" o:title="Virgilio" gain="19661f" blacklevel="22938f"/>
          <w10:wrap anchorx="margin" anchory="margin"/>
        </v:shape>
      </w:pict>
    </w:r>
    <w:r w:rsidR="002900AD">
      <w:rPr>
        <w:rFonts w:eastAsia="Arial Unicode MS"/>
        <w:noProof/>
        <w:color w:val="000000"/>
        <w:sz w:val="18"/>
        <w:u w:color="000000"/>
        <w:lang w:val="it-IT" w:eastAsia="it-IT"/>
      </w:rPr>
      <w:drawing>
        <wp:anchor distT="0" distB="0" distL="114300" distR="114300" simplePos="0" relativeHeight="251657216" behindDoc="1" locked="0" layoutInCell="1" allowOverlap="1" wp14:anchorId="1E1B04F2" wp14:editId="12D79A53">
          <wp:simplePos x="0" y="0"/>
          <wp:positionH relativeFrom="page">
            <wp:posOffset>3525520</wp:posOffset>
          </wp:positionH>
          <wp:positionV relativeFrom="page">
            <wp:posOffset>247015</wp:posOffset>
          </wp:positionV>
          <wp:extent cx="363855" cy="381000"/>
          <wp:effectExtent l="0" t="0" r="0" b="0"/>
          <wp:wrapNone/>
          <wp:docPr id="1" name="Immagine 1" descr="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mage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855" cy="38100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900AD">
      <w:rPr>
        <w:rFonts w:eastAsia="Arial Unicode MS"/>
        <w:noProof/>
        <w:color w:val="000000"/>
        <w:sz w:val="18"/>
        <w:u w:color="000000"/>
        <w:lang w:val="it-IT" w:eastAsia="it-IT"/>
      </w:rPr>
      <w:drawing>
        <wp:anchor distT="0" distB="0" distL="114300" distR="114300" simplePos="0" relativeHeight="251658240" behindDoc="1" locked="0" layoutInCell="1" allowOverlap="1" wp14:anchorId="0D9985FE" wp14:editId="489CFD1D">
          <wp:simplePos x="0" y="0"/>
          <wp:positionH relativeFrom="page">
            <wp:posOffset>952500</wp:posOffset>
          </wp:positionH>
          <wp:positionV relativeFrom="page">
            <wp:posOffset>486410</wp:posOffset>
          </wp:positionV>
          <wp:extent cx="529590" cy="732155"/>
          <wp:effectExtent l="0" t="0" r="3810" b="4445"/>
          <wp:wrapNone/>
          <wp:docPr id="2" name="Immagine 2" descr="E1-smal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E1-small"/>
                  <pic:cNvPicPr>
                    <a:picLocks noChangeAspect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9590" cy="732155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26823">
      <w:rPr>
        <w:rFonts w:eastAsia="Arial Unicode MS" w:hAnsi="Arial Unicode MS"/>
        <w:color w:val="000000"/>
        <w:sz w:val="18"/>
        <w:u w:color="000000"/>
        <w:lang w:val="it-IT"/>
      </w:rPr>
      <w:t xml:space="preserve">Liceo classico statale </w:t>
    </w:r>
    <w:r w:rsidR="00626823">
      <w:rPr>
        <w:rFonts w:eastAsia="Arial Unicode MS" w:hAnsi="Arial Unicode MS"/>
        <w:color w:val="000000"/>
        <w:sz w:val="18"/>
        <w:u w:color="000000"/>
        <w:lang w:val="it-IT"/>
      </w:rPr>
      <w:t>“</w:t>
    </w:r>
    <w:r w:rsidR="00626823">
      <w:rPr>
        <w:rFonts w:eastAsia="Arial Unicode MS" w:hAnsi="Arial Unicode MS"/>
        <w:color w:val="000000"/>
        <w:sz w:val="18"/>
        <w:u w:color="000000"/>
        <w:lang w:val="it-IT"/>
      </w:rPr>
      <w:t>G. B Vico</w:t>
    </w:r>
    <w:r w:rsidR="00626823">
      <w:rPr>
        <w:rFonts w:eastAsia="Arial Unicode MS" w:hAnsi="Arial Unicode MS"/>
        <w:color w:val="000000"/>
        <w:sz w:val="18"/>
        <w:u w:color="000000"/>
        <w:lang w:val="it-IT"/>
      </w:rPr>
      <w:t>”</w:t>
    </w:r>
    <w:r w:rsidR="00096C01">
      <w:rPr>
        <w:rFonts w:eastAsia="Arial Unicode MS" w:hAnsi="Arial Unicode MS"/>
        <w:color w:val="000000"/>
        <w:sz w:val="18"/>
        <w:u w:color="000000"/>
        <w:lang w:val="it-IT"/>
      </w:rPr>
      <w:tab/>
    </w:r>
    <w:r w:rsidR="00626823">
      <w:rPr>
        <w:rFonts w:eastAsia="Arial Unicode MS" w:hAnsi="Arial Unicode MS"/>
        <w:color w:val="000000"/>
        <w:sz w:val="18"/>
        <w:u w:color="000000"/>
        <w:lang w:val="it-IT"/>
      </w:rPr>
      <w:t xml:space="preserve">P.zza </w:t>
    </w:r>
    <w:proofErr w:type="spellStart"/>
    <w:r w:rsidR="00626823">
      <w:rPr>
        <w:rFonts w:eastAsia="Arial Unicode MS" w:hAnsi="Arial Unicode MS"/>
        <w:color w:val="000000"/>
        <w:sz w:val="18"/>
        <w:u w:color="000000"/>
        <w:lang w:val="it-IT"/>
      </w:rPr>
      <w:t>Cianciullo</w:t>
    </w:r>
    <w:proofErr w:type="spellEnd"/>
    <w:r w:rsidR="00626823">
      <w:rPr>
        <w:rFonts w:eastAsia="Arial Unicode MS" w:hAnsi="Arial Unicode MS"/>
        <w:color w:val="000000"/>
        <w:sz w:val="18"/>
        <w:u w:color="000000"/>
        <w:lang w:val="it-IT"/>
      </w:rPr>
      <w:t>, 1</w:t>
    </w:r>
    <w:r w:rsidR="00096C01">
      <w:rPr>
        <w:rFonts w:eastAsia="Arial Unicode MS" w:hAnsi="Arial Unicode MS"/>
        <w:color w:val="000000"/>
        <w:sz w:val="18"/>
        <w:u w:color="000000"/>
        <w:lang w:val="it-IT"/>
      </w:rPr>
      <w:t xml:space="preserve">     </w:t>
    </w:r>
    <w:r w:rsidR="00626823">
      <w:rPr>
        <w:rFonts w:eastAsia="Arial Unicode MS" w:hAnsi="Arial Unicode MS"/>
        <w:color w:val="000000"/>
        <w:sz w:val="18"/>
        <w:u w:color="000000"/>
        <w:lang w:val="it-IT"/>
      </w:rPr>
      <w:t>84014 Nocera inferiore (SA)</w:t>
    </w:r>
    <w:r w:rsidR="00096C01">
      <w:rPr>
        <w:rFonts w:eastAsia="Arial Unicode MS" w:hAnsi="Arial Unicode MS"/>
        <w:color w:val="000000"/>
        <w:sz w:val="18"/>
        <w:u w:color="000000"/>
        <w:lang w:val="it-IT"/>
      </w:rPr>
      <w:t xml:space="preserve">   </w:t>
    </w:r>
    <w:r w:rsidR="00626823">
      <w:rPr>
        <w:rFonts w:eastAsia="Arial Unicode MS" w:hAnsi="Arial Unicode MS"/>
        <w:color w:val="000000"/>
        <w:sz w:val="18"/>
        <w:u w:color="000000"/>
        <w:lang w:val="it-IT"/>
      </w:rPr>
      <w:t>tel. 0815176462  FAX 0815179225</w:t>
    </w:r>
  </w:p>
  <w:p w14:paraId="748BF6D2" w14:textId="1484F152" w:rsidR="00626823" w:rsidRDefault="004D7834" w:rsidP="00D87037">
    <w:pPr>
      <w:pBdr>
        <w:bottom w:val="single" w:sz="4" w:space="1" w:color="auto"/>
      </w:pBdr>
      <w:tabs>
        <w:tab w:val="left" w:pos="0"/>
        <w:tab w:val="center" w:pos="4816"/>
        <w:tab w:val="right" w:pos="9632"/>
      </w:tabs>
      <w:jc w:val="center"/>
      <w:outlineLvl w:val="0"/>
      <w:rPr>
        <w:rFonts w:eastAsia="Arial Unicode MS"/>
        <w:color w:val="000000"/>
        <w:sz w:val="18"/>
        <w:u w:color="000000"/>
        <w:lang w:val="it-IT"/>
      </w:rPr>
    </w:pPr>
    <w:r>
      <w:rPr>
        <w:rFonts w:eastAsia="Arial Unicode MS" w:hAnsi="Arial Unicode MS"/>
        <w:color w:val="000000"/>
        <w:sz w:val="18"/>
        <w:u w:color="000000"/>
        <w:lang w:val="it-IT"/>
      </w:rPr>
      <w:t xml:space="preserve">e-mail: </w:t>
    </w:r>
    <w:hyperlink r:id="rId4" w:history="1">
      <w:r w:rsidR="00096C01" w:rsidRPr="007005FE">
        <w:rPr>
          <w:rStyle w:val="Collegamentoipertestuale"/>
          <w:rFonts w:eastAsia="Arial Unicode MS" w:hAnsi="Arial Unicode MS"/>
          <w:sz w:val="18"/>
          <w:u w:color="000000"/>
          <w:lang w:val="it-IT"/>
        </w:rPr>
        <w:t>sapc05000v@istruzione.it</w:t>
      </w:r>
    </w:hyperlink>
    <w:r w:rsidR="00096C01">
      <w:rPr>
        <w:rFonts w:eastAsia="Arial Unicode MS" w:hAnsi="Arial Unicode MS"/>
        <w:color w:val="000000"/>
        <w:sz w:val="18"/>
        <w:u w:color="000000"/>
        <w:lang w:val="it-IT"/>
      </w:rPr>
      <w:t xml:space="preserve">     </w:t>
    </w:r>
    <w:r w:rsidR="00626823">
      <w:rPr>
        <w:rFonts w:eastAsia="Arial Unicode MS" w:hAnsi="Arial Unicode MS"/>
        <w:color w:val="000000"/>
        <w:sz w:val="18"/>
        <w:u w:color="000000"/>
        <w:lang w:val="it-IT"/>
      </w:rPr>
      <w:t>www.liceoclassicogbvico.gov.it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D520C0" w14:textId="68E9BC7F" w:rsidR="00096C01" w:rsidRDefault="007C53E7">
    <w:pPr>
      <w:pStyle w:val="Intestazione"/>
    </w:pPr>
    <w:r>
      <w:rPr>
        <w:noProof/>
        <w:lang w:val="it-IT" w:eastAsia="it-IT"/>
      </w:rPr>
      <w:pict w14:anchorId="69F13CC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3900" o:spid="_x0000_s5121" type="#_x0000_t75" style="position:absolute;margin-left:0;margin-top:0;width:20in;height:15in;z-index:-251657216;mso-position-horizontal:center;mso-position-horizontal-relative:margin;mso-position-vertical:center;mso-position-vertical-relative:margin" o:allowincell="f">
          <v:imagedata r:id="rId1" o:title="Virgili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51B032C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/>
  <w:stylePaneFormatFilter w:val="2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0" w:top3HeadingStyles="1" w:visibleStyles="0" w:alternateStyleNames="0"/>
  <w:defaultTabStop w:val="720"/>
  <w:hyphenationZone w:val="283"/>
  <w:defaultTableStyle w:val="Normale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doNotShadeFormData/>
  <w:noPunctuationKerning/>
  <w:characterSpacingControl w:val="doNotCompress"/>
  <w:noLineBreaksAfter w:lang="ja-JP" w:val="‘“(〔[{〈《「『【⦅〘〖«〝︵︷︹︻︽︿﹁﹃﹇﹙﹛﹝｢"/>
  <w:noLineBreaksBefore w:lang="ja-JP" w:val="’”)〕]}〉"/>
  <w:doNotValidateAgainstSchema/>
  <w:doNotDemarcateInvalidXml/>
  <w:hdrShapeDefaults>
    <o:shapedefaults v:ext="edit" spidmax="5124" style="mso-wrap-style:none">
      <v:stroke weight="0" endcap="round"/>
      <v:textbox inset="0,0,0,0"/>
    </o:shapedefaults>
    <o:shapelayout v:ext="edit">
      <o:idmap v:ext="edit" data="5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7037"/>
    <w:rsid w:val="00062C18"/>
    <w:rsid w:val="00096C01"/>
    <w:rsid w:val="00122A33"/>
    <w:rsid w:val="001C2650"/>
    <w:rsid w:val="001F40DA"/>
    <w:rsid w:val="002900AD"/>
    <w:rsid w:val="00442986"/>
    <w:rsid w:val="004D7834"/>
    <w:rsid w:val="005F6BF2"/>
    <w:rsid w:val="00626823"/>
    <w:rsid w:val="006702CE"/>
    <w:rsid w:val="006A070C"/>
    <w:rsid w:val="006B3B71"/>
    <w:rsid w:val="006F3FA8"/>
    <w:rsid w:val="007C53E7"/>
    <w:rsid w:val="00A52FA5"/>
    <w:rsid w:val="00A54C09"/>
    <w:rsid w:val="00A679B1"/>
    <w:rsid w:val="00A83410"/>
    <w:rsid w:val="00AA11A9"/>
    <w:rsid w:val="00C91C66"/>
    <w:rsid w:val="00D87037"/>
    <w:rsid w:val="00E76C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4" style="mso-wrap-style:none">
      <v:stroke weight="0" endcap="round"/>
      <v:textbox inset="0,0,0,0"/>
    </o:shapedefaults>
    <o:shapelayout v:ext="edit">
      <o:idmap v:ext="edit" data="1"/>
    </o:shapelayout>
  </w:shapeDefaults>
  <w:doNotEmbedSmartTags/>
  <w:decimalSymbol w:val=","/>
  <w:listSeparator w:val=";"/>
  <w14:docId w14:val="46D3899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1" w:defUIPriority="0" w:defSemiHidden="0" w:defUnhideWhenUsed="0" w:defQFormat="0" w:count="267">
    <w:lsdException w:name="Normal" w:qFormat="1"/>
    <w:lsdException w:name="heading 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locked="0" w:uiPriority="67"/>
    <w:lsdException w:name="No Spacing" w:locked="0" w:uiPriority="68"/>
    <w:lsdException w:name="Light Shading" w:locked="0" w:uiPriority="69"/>
    <w:lsdException w:name="Light List" w:locked="0" w:uiPriority="70"/>
    <w:lsdException w:name="Light Grid" w:locked="0" w:uiPriority="71"/>
    <w:lsdException w:name="Medium Shading 1" w:locked="0" w:uiPriority="72"/>
    <w:lsdException w:name="Medium Shading 2" w:locked="0" w:uiPriority="73"/>
    <w:lsdException w:name="Medium List 1" w:locked="0" w:uiPriority="60"/>
    <w:lsdException w:name="Medium List 2" w:locked="0" w:uiPriority="61"/>
    <w:lsdException w:name="Medium Grid 1" w:locked="0" w:uiPriority="62"/>
    <w:lsdException w:name="Medium Grid 2" w:locked="0" w:uiPriority="63"/>
    <w:lsdException w:name="Medium Grid 3" w:locked="0" w:uiPriority="64"/>
    <w:lsdException w:name="Dark List" w:locked="0" w:uiPriority="65"/>
    <w:lsdException w:name="Colorful Shading" w:locked="0" w:semiHidden="1" w:uiPriority="99"/>
    <w:lsdException w:name="Colorful List" w:locked="0" w:uiPriority="34" w:qFormat="1"/>
    <w:lsdException w:name="Colorful Grid" w:locked="0" w:uiPriority="29" w:qFormat="1"/>
    <w:lsdException w:name="Light Shading Accent 1" w:locked="0" w:uiPriority="30" w:qFormat="1"/>
    <w:lsdException w:name="Light List Accent 1" w:locked="0" w:uiPriority="66"/>
    <w:lsdException w:name="Light Grid Accent 1" w:locked="0" w:uiPriority="67"/>
    <w:lsdException w:name="Medium Shading 1 Accent 1" w:locked="0" w:uiPriority="68"/>
    <w:lsdException w:name="Medium Shading 2 Accent 1" w:locked="0" w:uiPriority="69"/>
    <w:lsdException w:name="Medium List 1 Accent 1" w:locked="0" w:uiPriority="70"/>
    <w:lsdException w:name="Revision" w:locked="0" w:uiPriority="71"/>
    <w:lsdException w:name="List Paragraph" w:locked="0" w:uiPriority="72"/>
    <w:lsdException w:name="Quote" w:locked="0" w:uiPriority="73"/>
    <w:lsdException w:name="Intense Quote" w:locked="0" w:uiPriority="60"/>
    <w:lsdException w:name="Medium List 2 Accent 1" w:locked="0" w:uiPriority="61"/>
    <w:lsdException w:name="Medium Grid 1 Accent 1" w:locked="0" w:uiPriority="62"/>
    <w:lsdException w:name="Medium Grid 2 Accent 1" w:locked="0" w:uiPriority="63"/>
    <w:lsdException w:name="Medium Grid 3 Accent 1" w:locked="0" w:uiPriority="64"/>
    <w:lsdException w:name="Dark List Accent 1" w:locked="0" w:uiPriority="65"/>
    <w:lsdException w:name="Colorful Shading Accent 1" w:locked="0" w:uiPriority="66"/>
    <w:lsdException w:name="Colorful List Accent 1" w:locked="0" w:uiPriority="67"/>
    <w:lsdException w:name="Colorful Grid Accent 1" w:locked="0" w:uiPriority="68"/>
    <w:lsdException w:name="Light Shading Accent 2" w:locked="0" w:uiPriority="69"/>
    <w:lsdException w:name="Light List Accent 2" w:locked="0" w:uiPriority="70"/>
    <w:lsdException w:name="Light Grid Accent 2" w:locked="0" w:uiPriority="71"/>
    <w:lsdException w:name="Medium Shading 1 Accent 2" w:locked="0" w:uiPriority="72"/>
    <w:lsdException w:name="Medium Shading 2 Accent 2" w:locked="0" w:uiPriority="73"/>
    <w:lsdException w:name="Medium List 1 Accent 2" w:locked="0" w:uiPriority="60"/>
    <w:lsdException w:name="Medium List 2 Accent 2" w:locked="0" w:uiPriority="61"/>
    <w:lsdException w:name="Medium Grid 1 Accent 2" w:locked="0" w:uiPriority="62"/>
    <w:lsdException w:name="Medium Grid 2 Accent 2" w:locked="0" w:uiPriority="63"/>
    <w:lsdException w:name="Medium Grid 3 Accent 2" w:locked="0" w:uiPriority="64"/>
    <w:lsdException w:name="Dark List Accent 2" w:locked="0" w:uiPriority="65"/>
    <w:lsdException w:name="Colorful Shading Accent 2" w:locked="0" w:uiPriority="66"/>
    <w:lsdException w:name="Colorful List Accent 2" w:locked="0" w:uiPriority="67"/>
    <w:lsdException w:name="Colorful Grid Accent 2" w:locked="0" w:uiPriority="68"/>
    <w:lsdException w:name="Light Shading Accent 3" w:locked="0" w:uiPriority="69"/>
    <w:lsdException w:name="Light List Accent 3" w:locked="0" w:uiPriority="70"/>
    <w:lsdException w:name="Light Grid Accent 3" w:locked="0" w:uiPriority="71"/>
    <w:lsdException w:name="Medium Shading 1 Accent 3" w:locked="0" w:uiPriority="72"/>
    <w:lsdException w:name="Medium Shading 2 Accent 3" w:locked="0" w:uiPriority="73"/>
    <w:lsdException w:name="Medium List 1 Accent 3" w:locked="0" w:uiPriority="60"/>
    <w:lsdException w:name="Medium List 2 Accent 3" w:locked="0" w:uiPriority="61"/>
    <w:lsdException w:name="Medium Grid 1 Accent 3" w:locked="0" w:uiPriority="62"/>
    <w:lsdException w:name="Medium Grid 2 Accent 3" w:locked="0" w:uiPriority="63"/>
    <w:lsdException w:name="Medium Grid 3 Accent 3" w:locked="0" w:uiPriority="64"/>
    <w:lsdException w:name="Dark List Accent 3" w:locked="0" w:uiPriority="65"/>
    <w:lsdException w:name="Colorful Shading Accent 3" w:locked="0" w:uiPriority="66"/>
    <w:lsdException w:name="Colorful List Accent 3" w:locked="0" w:uiPriority="67"/>
    <w:lsdException w:name="Colorful Grid Accent 3" w:locked="0" w:uiPriority="68"/>
    <w:lsdException w:name="Light Shading Accent 4" w:locked="0" w:uiPriority="69"/>
    <w:lsdException w:name="Light List Accent 4" w:locked="0" w:uiPriority="70"/>
    <w:lsdException w:name="Light Grid Accent 4" w:locked="0" w:uiPriority="71"/>
    <w:lsdException w:name="Medium Shading 1 Accent 4" w:locked="0" w:uiPriority="72"/>
    <w:lsdException w:name="Medium Shading 2 Accent 4" w:locked="0" w:uiPriority="73"/>
    <w:lsdException w:name="Medium List 1 Accent 4" w:locked="0" w:uiPriority="60"/>
    <w:lsdException w:name="Medium List 2 Accent 4" w:locked="0" w:uiPriority="61"/>
    <w:lsdException w:name="Medium Grid 1 Accent 4" w:locked="0" w:uiPriority="62"/>
    <w:lsdException w:name="Medium Grid 2 Accent 4" w:locked="0" w:uiPriority="63"/>
    <w:lsdException w:name="Medium Grid 3 Accent 4" w:locked="0" w:uiPriority="64"/>
    <w:lsdException w:name="Dark List Accent 4" w:locked="0" w:uiPriority="65"/>
    <w:lsdException w:name="Colorful Shading Accent 4" w:locked="0" w:uiPriority="66"/>
    <w:lsdException w:name="Colorful List Accent 4" w:locked="0" w:uiPriority="67"/>
    <w:lsdException w:name="Colorful Grid Accent 4" w:locked="0" w:uiPriority="68"/>
    <w:lsdException w:name="Light Shading Accent 5" w:locked="0" w:uiPriority="69"/>
    <w:lsdException w:name="Light List Accent 5" w:locked="0" w:uiPriority="70"/>
    <w:lsdException w:name="Light Grid Accent 5" w:locked="0" w:uiPriority="71"/>
    <w:lsdException w:name="Medium Shading 1 Accent 5" w:locked="0" w:uiPriority="72"/>
    <w:lsdException w:name="Medium Shading 2 Accent 5" w:locked="0" w:uiPriority="73"/>
    <w:lsdException w:name="Medium List 1 Accent 5" w:locked="0" w:uiPriority="60"/>
    <w:lsdException w:name="Medium List 2 Accent 5" w:locked="0" w:uiPriority="61"/>
    <w:lsdException w:name="Medium Grid 1 Accent 5" w:locked="0" w:uiPriority="62"/>
    <w:lsdException w:name="Medium Grid 2 Accent 5" w:locked="0" w:uiPriority="63"/>
    <w:lsdException w:name="Medium Grid 3 Accent 5" w:locked="0" w:uiPriority="64"/>
    <w:lsdException w:name="Dark List Accent 5" w:locked="0" w:uiPriority="65"/>
    <w:lsdException w:name="Colorful Shading Accent 5" w:locked="0" w:uiPriority="66"/>
    <w:lsdException w:name="Colorful List Accent 5" w:locked="0" w:uiPriority="67"/>
    <w:lsdException w:name="Colorful Grid Accent 5" w:locked="0" w:uiPriority="68"/>
    <w:lsdException w:name="Light Shading Accent 6" w:locked="0" w:uiPriority="69"/>
    <w:lsdException w:name="Light List Accent 6" w:locked="0" w:uiPriority="70"/>
    <w:lsdException w:name="Light Grid Accent 6" w:locked="0" w:uiPriority="71"/>
    <w:lsdException w:name="Medium Shading 1 Accent 6" w:locked="0" w:uiPriority="72"/>
    <w:lsdException w:name="Medium Shading 2 Accent 6" w:locked="0" w:uiPriority="73"/>
    <w:lsdException w:name="Medium List 1 Accent 6" w:locked="0" w:uiPriority="19" w:qFormat="1"/>
    <w:lsdException w:name="Medium List 2 Accent 6" w:locked="0" w:uiPriority="21" w:qFormat="1"/>
    <w:lsdException w:name="Medium Grid 1 Accent 6" w:locked="0" w:uiPriority="31" w:qFormat="1"/>
    <w:lsdException w:name="Medium Grid 2 Accent 6" w:locked="0" w:uiPriority="32" w:qFormat="1"/>
    <w:lsdException w:name="Medium Grid 3 Accent 6" w:locked="0" w:uiPriority="33" w:qFormat="1"/>
    <w:lsdException w:name="Dark List Accent 6" w:locked="0" w:semiHidden="1" w:uiPriority="37" w:unhideWhenUsed="1"/>
    <w:lsdException w:name="Colorful Shading Accent 6" w:locked="0" w:semiHidden="1" w:uiPriority="39" w:unhideWhenUsed="1" w:qFormat="1"/>
    <w:lsdException w:name="Colorful List Accent 6" w:locked="0" w:uiPriority="72"/>
    <w:lsdException w:name="Colorful Grid Accent 6" w:locked="0" w:uiPriority="73"/>
    <w:lsdException w:name="Subtle Emphasis" w:locked="0" w:uiPriority="19" w:qFormat="1"/>
    <w:lsdException w:name="Intense Emphasis" w:locked="0" w:uiPriority="21" w:qFormat="1"/>
    <w:lsdException w:name="Subtle Reference" w:locked="0" w:uiPriority="31" w:qFormat="1"/>
    <w:lsdException w:name="Intense Reference" w:locked="0" w:uiPriority="32" w:qFormat="1"/>
    <w:lsdException w:name="Book Title" w:locked="0" w:uiPriority="33" w:qFormat="1"/>
    <w:lsdException w:name="Bibliography" w:locked="0" w:semiHidden="1" w:uiPriority="37" w:unhideWhenUsed="1"/>
    <w:lsdException w:name="TOC Heading" w:locked="0" w:semiHidden="1" w:uiPriority="39" w:unhideWhenUsed="1" w:qFormat="1"/>
  </w:latentStyles>
  <w:style w:type="paragraph" w:default="1" w:styleId="Normale">
    <w:name w:val="Normal"/>
    <w:qFormat/>
    <w:rPr>
      <w:sz w:val="24"/>
      <w:szCs w:val="24"/>
      <w:lang w:val="en-US"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Titolo21">
    <w:name w:val="Titolo 21"/>
    <w:qFormat/>
    <w:pPr>
      <w:outlineLvl w:val="1"/>
    </w:pPr>
    <w:rPr>
      <w:rFonts w:eastAsia="Arial Unicode MS"/>
      <w:color w:val="000000"/>
      <w:u w:color="000000"/>
    </w:rPr>
  </w:style>
  <w:style w:type="character" w:styleId="Collegamentoipertestuale">
    <w:name w:val="Hyperlink"/>
    <w:rPr>
      <w:sz w:val="28"/>
      <w:u w:val="single"/>
    </w:rPr>
  </w:style>
  <w:style w:type="paragraph" w:styleId="Intestazione">
    <w:name w:val="header"/>
    <w:basedOn w:val="Normale"/>
    <w:link w:val="IntestazioneCarattere"/>
    <w:locked/>
    <w:rsid w:val="00D87037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rsid w:val="00D87037"/>
    <w:rPr>
      <w:sz w:val="24"/>
      <w:szCs w:val="24"/>
      <w:lang w:val="en-US" w:eastAsia="en-US"/>
    </w:rPr>
  </w:style>
  <w:style w:type="paragraph" w:styleId="Pidipagina">
    <w:name w:val="footer"/>
    <w:basedOn w:val="Normale"/>
    <w:link w:val="PidipaginaCarattere"/>
    <w:uiPriority w:val="99"/>
    <w:locked/>
    <w:rsid w:val="00D87037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D87037"/>
    <w:rPr>
      <w:sz w:val="24"/>
      <w:szCs w:val="24"/>
      <w:lang w:val="en-US" w:eastAsia="en-US"/>
    </w:rPr>
  </w:style>
  <w:style w:type="character" w:styleId="Collegamentovisitato">
    <w:name w:val="FollowedHyperlink"/>
    <w:basedOn w:val="Carpredefinitoparagrafo"/>
    <w:locked/>
    <w:rsid w:val="00626823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1" w:defUIPriority="0" w:defSemiHidden="0" w:defUnhideWhenUsed="0" w:defQFormat="0" w:count="267">
    <w:lsdException w:name="Normal" w:qFormat="1"/>
    <w:lsdException w:name="heading 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locked="0" w:uiPriority="67"/>
    <w:lsdException w:name="No Spacing" w:locked="0" w:uiPriority="68"/>
    <w:lsdException w:name="Light Shading" w:locked="0" w:uiPriority="69"/>
    <w:lsdException w:name="Light List" w:locked="0" w:uiPriority="70"/>
    <w:lsdException w:name="Light Grid" w:locked="0" w:uiPriority="71"/>
    <w:lsdException w:name="Medium Shading 1" w:locked="0" w:uiPriority="72"/>
    <w:lsdException w:name="Medium Shading 2" w:locked="0" w:uiPriority="73"/>
    <w:lsdException w:name="Medium List 1" w:locked="0" w:uiPriority="60"/>
    <w:lsdException w:name="Medium List 2" w:locked="0" w:uiPriority="61"/>
    <w:lsdException w:name="Medium Grid 1" w:locked="0" w:uiPriority="62"/>
    <w:lsdException w:name="Medium Grid 2" w:locked="0" w:uiPriority="63"/>
    <w:lsdException w:name="Medium Grid 3" w:locked="0" w:uiPriority="64"/>
    <w:lsdException w:name="Dark List" w:locked="0" w:uiPriority="65"/>
    <w:lsdException w:name="Colorful Shading" w:locked="0" w:semiHidden="1" w:uiPriority="99"/>
    <w:lsdException w:name="Colorful List" w:locked="0" w:uiPriority="34" w:qFormat="1"/>
    <w:lsdException w:name="Colorful Grid" w:locked="0" w:uiPriority="29" w:qFormat="1"/>
    <w:lsdException w:name="Light Shading Accent 1" w:locked="0" w:uiPriority="30" w:qFormat="1"/>
    <w:lsdException w:name="Light List Accent 1" w:locked="0" w:uiPriority="66"/>
    <w:lsdException w:name="Light Grid Accent 1" w:locked="0" w:uiPriority="67"/>
    <w:lsdException w:name="Medium Shading 1 Accent 1" w:locked="0" w:uiPriority="68"/>
    <w:lsdException w:name="Medium Shading 2 Accent 1" w:locked="0" w:uiPriority="69"/>
    <w:lsdException w:name="Medium List 1 Accent 1" w:locked="0" w:uiPriority="70"/>
    <w:lsdException w:name="Revision" w:locked="0" w:uiPriority="71"/>
    <w:lsdException w:name="List Paragraph" w:locked="0" w:uiPriority="72"/>
    <w:lsdException w:name="Quote" w:locked="0" w:uiPriority="73"/>
    <w:lsdException w:name="Intense Quote" w:locked="0" w:uiPriority="60"/>
    <w:lsdException w:name="Medium List 2 Accent 1" w:locked="0" w:uiPriority="61"/>
    <w:lsdException w:name="Medium Grid 1 Accent 1" w:locked="0" w:uiPriority="62"/>
    <w:lsdException w:name="Medium Grid 2 Accent 1" w:locked="0" w:uiPriority="63"/>
    <w:lsdException w:name="Medium Grid 3 Accent 1" w:locked="0" w:uiPriority="64"/>
    <w:lsdException w:name="Dark List Accent 1" w:locked="0" w:uiPriority="65"/>
    <w:lsdException w:name="Colorful Shading Accent 1" w:locked="0" w:uiPriority="66"/>
    <w:lsdException w:name="Colorful List Accent 1" w:locked="0" w:uiPriority="67"/>
    <w:lsdException w:name="Colorful Grid Accent 1" w:locked="0" w:uiPriority="68"/>
    <w:lsdException w:name="Light Shading Accent 2" w:locked="0" w:uiPriority="69"/>
    <w:lsdException w:name="Light List Accent 2" w:locked="0" w:uiPriority="70"/>
    <w:lsdException w:name="Light Grid Accent 2" w:locked="0" w:uiPriority="71"/>
    <w:lsdException w:name="Medium Shading 1 Accent 2" w:locked="0" w:uiPriority="72"/>
    <w:lsdException w:name="Medium Shading 2 Accent 2" w:locked="0" w:uiPriority="73"/>
    <w:lsdException w:name="Medium List 1 Accent 2" w:locked="0" w:uiPriority="60"/>
    <w:lsdException w:name="Medium List 2 Accent 2" w:locked="0" w:uiPriority="61"/>
    <w:lsdException w:name="Medium Grid 1 Accent 2" w:locked="0" w:uiPriority="62"/>
    <w:lsdException w:name="Medium Grid 2 Accent 2" w:locked="0" w:uiPriority="63"/>
    <w:lsdException w:name="Medium Grid 3 Accent 2" w:locked="0" w:uiPriority="64"/>
    <w:lsdException w:name="Dark List Accent 2" w:locked="0" w:uiPriority="65"/>
    <w:lsdException w:name="Colorful Shading Accent 2" w:locked="0" w:uiPriority="66"/>
    <w:lsdException w:name="Colorful List Accent 2" w:locked="0" w:uiPriority="67"/>
    <w:lsdException w:name="Colorful Grid Accent 2" w:locked="0" w:uiPriority="68"/>
    <w:lsdException w:name="Light Shading Accent 3" w:locked="0" w:uiPriority="69"/>
    <w:lsdException w:name="Light List Accent 3" w:locked="0" w:uiPriority="70"/>
    <w:lsdException w:name="Light Grid Accent 3" w:locked="0" w:uiPriority="71"/>
    <w:lsdException w:name="Medium Shading 1 Accent 3" w:locked="0" w:uiPriority="72"/>
    <w:lsdException w:name="Medium Shading 2 Accent 3" w:locked="0" w:uiPriority="73"/>
    <w:lsdException w:name="Medium List 1 Accent 3" w:locked="0" w:uiPriority="60"/>
    <w:lsdException w:name="Medium List 2 Accent 3" w:locked="0" w:uiPriority="61"/>
    <w:lsdException w:name="Medium Grid 1 Accent 3" w:locked="0" w:uiPriority="62"/>
    <w:lsdException w:name="Medium Grid 2 Accent 3" w:locked="0" w:uiPriority="63"/>
    <w:lsdException w:name="Medium Grid 3 Accent 3" w:locked="0" w:uiPriority="64"/>
    <w:lsdException w:name="Dark List Accent 3" w:locked="0" w:uiPriority="65"/>
    <w:lsdException w:name="Colorful Shading Accent 3" w:locked="0" w:uiPriority="66"/>
    <w:lsdException w:name="Colorful List Accent 3" w:locked="0" w:uiPriority="67"/>
    <w:lsdException w:name="Colorful Grid Accent 3" w:locked="0" w:uiPriority="68"/>
    <w:lsdException w:name="Light Shading Accent 4" w:locked="0" w:uiPriority="69"/>
    <w:lsdException w:name="Light List Accent 4" w:locked="0" w:uiPriority="70"/>
    <w:lsdException w:name="Light Grid Accent 4" w:locked="0" w:uiPriority="71"/>
    <w:lsdException w:name="Medium Shading 1 Accent 4" w:locked="0" w:uiPriority="72"/>
    <w:lsdException w:name="Medium Shading 2 Accent 4" w:locked="0" w:uiPriority="73"/>
    <w:lsdException w:name="Medium List 1 Accent 4" w:locked="0" w:uiPriority="60"/>
    <w:lsdException w:name="Medium List 2 Accent 4" w:locked="0" w:uiPriority="61"/>
    <w:lsdException w:name="Medium Grid 1 Accent 4" w:locked="0" w:uiPriority="62"/>
    <w:lsdException w:name="Medium Grid 2 Accent 4" w:locked="0" w:uiPriority="63"/>
    <w:lsdException w:name="Medium Grid 3 Accent 4" w:locked="0" w:uiPriority="64"/>
    <w:lsdException w:name="Dark List Accent 4" w:locked="0" w:uiPriority="65"/>
    <w:lsdException w:name="Colorful Shading Accent 4" w:locked="0" w:uiPriority="66"/>
    <w:lsdException w:name="Colorful List Accent 4" w:locked="0" w:uiPriority="67"/>
    <w:lsdException w:name="Colorful Grid Accent 4" w:locked="0" w:uiPriority="68"/>
    <w:lsdException w:name="Light Shading Accent 5" w:locked="0" w:uiPriority="69"/>
    <w:lsdException w:name="Light List Accent 5" w:locked="0" w:uiPriority="70"/>
    <w:lsdException w:name="Light Grid Accent 5" w:locked="0" w:uiPriority="71"/>
    <w:lsdException w:name="Medium Shading 1 Accent 5" w:locked="0" w:uiPriority="72"/>
    <w:lsdException w:name="Medium Shading 2 Accent 5" w:locked="0" w:uiPriority="73"/>
    <w:lsdException w:name="Medium List 1 Accent 5" w:locked="0" w:uiPriority="60"/>
    <w:lsdException w:name="Medium List 2 Accent 5" w:locked="0" w:uiPriority="61"/>
    <w:lsdException w:name="Medium Grid 1 Accent 5" w:locked="0" w:uiPriority="62"/>
    <w:lsdException w:name="Medium Grid 2 Accent 5" w:locked="0" w:uiPriority="63"/>
    <w:lsdException w:name="Medium Grid 3 Accent 5" w:locked="0" w:uiPriority="64"/>
    <w:lsdException w:name="Dark List Accent 5" w:locked="0" w:uiPriority="65"/>
    <w:lsdException w:name="Colorful Shading Accent 5" w:locked="0" w:uiPriority="66"/>
    <w:lsdException w:name="Colorful List Accent 5" w:locked="0" w:uiPriority="67"/>
    <w:lsdException w:name="Colorful Grid Accent 5" w:locked="0" w:uiPriority="68"/>
    <w:lsdException w:name="Light Shading Accent 6" w:locked="0" w:uiPriority="69"/>
    <w:lsdException w:name="Light List Accent 6" w:locked="0" w:uiPriority="70"/>
    <w:lsdException w:name="Light Grid Accent 6" w:locked="0" w:uiPriority="71"/>
    <w:lsdException w:name="Medium Shading 1 Accent 6" w:locked="0" w:uiPriority="72"/>
    <w:lsdException w:name="Medium Shading 2 Accent 6" w:locked="0" w:uiPriority="73"/>
    <w:lsdException w:name="Medium List 1 Accent 6" w:locked="0" w:uiPriority="19" w:qFormat="1"/>
    <w:lsdException w:name="Medium List 2 Accent 6" w:locked="0" w:uiPriority="21" w:qFormat="1"/>
    <w:lsdException w:name="Medium Grid 1 Accent 6" w:locked="0" w:uiPriority="31" w:qFormat="1"/>
    <w:lsdException w:name="Medium Grid 2 Accent 6" w:locked="0" w:uiPriority="32" w:qFormat="1"/>
    <w:lsdException w:name="Medium Grid 3 Accent 6" w:locked="0" w:uiPriority="33" w:qFormat="1"/>
    <w:lsdException w:name="Dark List Accent 6" w:locked="0" w:semiHidden="1" w:uiPriority="37" w:unhideWhenUsed="1"/>
    <w:lsdException w:name="Colorful Shading Accent 6" w:locked="0" w:semiHidden="1" w:uiPriority="39" w:unhideWhenUsed="1" w:qFormat="1"/>
    <w:lsdException w:name="Colorful List Accent 6" w:locked="0" w:uiPriority="72"/>
    <w:lsdException w:name="Colorful Grid Accent 6" w:locked="0" w:uiPriority="73"/>
    <w:lsdException w:name="Subtle Emphasis" w:locked="0" w:uiPriority="19" w:qFormat="1"/>
    <w:lsdException w:name="Intense Emphasis" w:locked="0" w:uiPriority="21" w:qFormat="1"/>
    <w:lsdException w:name="Subtle Reference" w:locked="0" w:uiPriority="31" w:qFormat="1"/>
    <w:lsdException w:name="Intense Reference" w:locked="0" w:uiPriority="32" w:qFormat="1"/>
    <w:lsdException w:name="Book Title" w:locked="0" w:uiPriority="33" w:qFormat="1"/>
    <w:lsdException w:name="Bibliography" w:locked="0" w:semiHidden="1" w:uiPriority="37" w:unhideWhenUsed="1"/>
    <w:lsdException w:name="TOC Heading" w:locked="0" w:semiHidden="1" w:uiPriority="39" w:unhideWhenUsed="1" w:qFormat="1"/>
  </w:latentStyles>
  <w:style w:type="paragraph" w:default="1" w:styleId="Normale">
    <w:name w:val="Normal"/>
    <w:qFormat/>
    <w:rPr>
      <w:sz w:val="24"/>
      <w:szCs w:val="24"/>
      <w:lang w:val="en-US"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Titolo21">
    <w:name w:val="Titolo 21"/>
    <w:qFormat/>
    <w:pPr>
      <w:outlineLvl w:val="1"/>
    </w:pPr>
    <w:rPr>
      <w:rFonts w:eastAsia="Arial Unicode MS"/>
      <w:color w:val="000000"/>
      <w:u w:color="000000"/>
    </w:rPr>
  </w:style>
  <w:style w:type="character" w:styleId="Collegamentoipertestuale">
    <w:name w:val="Hyperlink"/>
    <w:rPr>
      <w:sz w:val="28"/>
      <w:u w:val="single"/>
    </w:rPr>
  </w:style>
  <w:style w:type="paragraph" w:styleId="Intestazione">
    <w:name w:val="header"/>
    <w:basedOn w:val="Normale"/>
    <w:link w:val="IntestazioneCarattere"/>
    <w:locked/>
    <w:rsid w:val="00D87037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rsid w:val="00D87037"/>
    <w:rPr>
      <w:sz w:val="24"/>
      <w:szCs w:val="24"/>
      <w:lang w:val="en-US" w:eastAsia="en-US"/>
    </w:rPr>
  </w:style>
  <w:style w:type="paragraph" w:styleId="Pidipagina">
    <w:name w:val="footer"/>
    <w:basedOn w:val="Normale"/>
    <w:link w:val="PidipaginaCarattere"/>
    <w:uiPriority w:val="99"/>
    <w:locked/>
    <w:rsid w:val="00D87037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D87037"/>
    <w:rPr>
      <w:sz w:val="24"/>
      <w:szCs w:val="24"/>
      <w:lang w:val="en-US" w:eastAsia="en-US"/>
    </w:rPr>
  </w:style>
  <w:style w:type="character" w:styleId="Collegamentovisitato">
    <w:name w:val="FollowedHyperlink"/>
    <w:basedOn w:val="Carpredefinitoparagrafo"/>
    <w:locked/>
    <w:rsid w:val="00626823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liceoclassicogbvico.gov.it" TargetMode="Externa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gif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png"/><Relationship Id="rId1" Type="http://schemas.openxmlformats.org/officeDocument/2006/relationships/image" Target="media/image2.gif"/><Relationship Id="rId4" Type="http://schemas.openxmlformats.org/officeDocument/2006/relationships/hyperlink" Target="mailto:sapc05000v@istruzione.it" TargetMode="Externa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gi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3</Pages>
  <Words>1016</Words>
  <Characters>6146</Characters>
  <Application>Microsoft Office Word</Application>
  <DocSecurity>0</DocSecurity>
  <Lines>51</Lines>
  <Paragraphs>14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MTM</Company>
  <LinksUpToDate>false</LinksUpToDate>
  <CharactersWithSpaces>7148</CharactersWithSpaces>
  <SharedDoc>false</SharedDoc>
  <HLinks>
    <vt:vector size="12" baseType="variant">
      <vt:variant>
        <vt:i4>6357031</vt:i4>
      </vt:variant>
      <vt:variant>
        <vt:i4>3</vt:i4>
      </vt:variant>
      <vt:variant>
        <vt:i4>0</vt:i4>
      </vt:variant>
      <vt:variant>
        <vt:i4>5</vt:i4>
      </vt:variant>
      <vt:variant>
        <vt:lpwstr>http://www.liceoclassicogbvico.gov.it/</vt:lpwstr>
      </vt:variant>
      <vt:variant>
        <vt:lpwstr/>
      </vt:variant>
      <vt:variant>
        <vt:i4>4325481</vt:i4>
      </vt:variant>
      <vt:variant>
        <vt:i4>0</vt:i4>
      </vt:variant>
      <vt:variant>
        <vt:i4>0</vt:i4>
      </vt:variant>
      <vt:variant>
        <vt:i4>5</vt:i4>
      </vt:variant>
      <vt:variant>
        <vt:lpwstr>mailto:sapc05000v@pec.istruzione.it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</dc:creator>
  <cp:keywords/>
  <cp:lastModifiedBy>Maurizio</cp:lastModifiedBy>
  <cp:revision>7</cp:revision>
  <dcterms:created xsi:type="dcterms:W3CDTF">2014-10-20T17:41:00Z</dcterms:created>
  <dcterms:modified xsi:type="dcterms:W3CDTF">2014-11-06T16:28:00Z</dcterms:modified>
</cp:coreProperties>
</file>